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C035E" w:rsidRDefault="00F456D0">
      <w:pPr>
        <w:shd w:val="clear" w:color="auto" w:fill="D9D9D9"/>
        <w:spacing w:before="40"/>
        <w:jc w:val="center"/>
        <w:rPr>
          <w:rFonts w:ascii="Times New Roman" w:eastAsia="Times New Roman" w:hAnsi="Times New Roman" w:cs="Times New Roman"/>
        </w:rPr>
      </w:pPr>
      <w:r>
        <w:rPr>
          <w:b/>
          <w:color w:val="000000"/>
        </w:rPr>
        <w:t>Δομή Σχεδίου Μαθήματος</w:t>
      </w:r>
    </w:p>
    <w:p w14:paraId="00000002" w14:textId="77777777" w:rsidR="004C035E" w:rsidRDefault="004C035E">
      <w:pPr>
        <w:rPr>
          <w:rFonts w:ascii="Times New Roman" w:eastAsia="Times New Roman" w:hAnsi="Times New Roman" w:cs="Times New Roman"/>
        </w:rPr>
      </w:pPr>
    </w:p>
    <w:p w14:paraId="00000003" w14:textId="77777777" w:rsidR="004C035E" w:rsidRDefault="00F456D0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1. ΤΑΥΤΟΤΗΤΑ ΣΧΕΔΙΟΥ ΜΑΘΗΜΑΤΟΣ</w:t>
      </w:r>
    </w:p>
    <w:p w14:paraId="00000004" w14:textId="77777777" w:rsidR="004C035E" w:rsidRDefault="00F456D0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i/>
          <w:color w:val="000000"/>
          <w:sz w:val="22"/>
          <w:szCs w:val="22"/>
        </w:rPr>
        <w:t>Τίτλος Σχεδίου Μαθήματος:</w:t>
      </w:r>
    </w:p>
    <w:p w14:paraId="00000005" w14:textId="77777777" w:rsidR="004C035E" w:rsidRDefault="00F456D0">
      <w:pPr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Διαλυτότητα  - Χημεία</w:t>
      </w:r>
    </w:p>
    <w:p w14:paraId="00000006" w14:textId="77777777" w:rsidR="004C035E" w:rsidRDefault="004C035E">
      <w:pPr>
        <w:spacing w:after="240"/>
        <w:rPr>
          <w:rFonts w:ascii="Times New Roman" w:eastAsia="Times New Roman" w:hAnsi="Times New Roman" w:cs="Times New Roman"/>
        </w:rPr>
      </w:pPr>
    </w:p>
    <w:p w14:paraId="00000007" w14:textId="77777777" w:rsidR="004C035E" w:rsidRDefault="00F456D0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i/>
          <w:color w:val="000000"/>
          <w:sz w:val="22"/>
          <w:szCs w:val="22"/>
        </w:rPr>
        <w:t>Βαθμίδα - Τάξη</w:t>
      </w:r>
    </w:p>
    <w:p w14:paraId="00000008" w14:textId="77777777" w:rsidR="004C035E" w:rsidRDefault="00F456D0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Λύκειο – Α’ Λυκείου </w:t>
      </w:r>
    </w:p>
    <w:p w14:paraId="00000009" w14:textId="77777777" w:rsidR="004C035E" w:rsidRDefault="004C035E">
      <w:pPr>
        <w:rPr>
          <w:rFonts w:ascii="Times New Roman" w:eastAsia="Times New Roman" w:hAnsi="Times New Roman" w:cs="Times New Roman"/>
        </w:rPr>
      </w:pPr>
    </w:p>
    <w:p w14:paraId="0000000A" w14:textId="77777777" w:rsidR="004C035E" w:rsidRDefault="00F456D0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i/>
          <w:color w:val="000000"/>
          <w:sz w:val="22"/>
          <w:szCs w:val="22"/>
        </w:rPr>
        <w:t>Εμπλεκόμενες γνωστικές περιοχές και συμβατότητα με ΠΣ</w:t>
      </w:r>
    </w:p>
    <w:p w14:paraId="0000000B" w14:textId="77777777" w:rsidR="004C035E" w:rsidRDefault="004C035E">
      <w:pPr>
        <w:rPr>
          <w:rFonts w:ascii="Times New Roman" w:eastAsia="Times New Roman" w:hAnsi="Times New Roman" w:cs="Times New Roman"/>
        </w:rPr>
      </w:pPr>
    </w:p>
    <w:p w14:paraId="0000000C" w14:textId="77777777" w:rsidR="004C035E" w:rsidRDefault="00F456D0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Α. Χημεία– Διαλυτότητα  </w:t>
      </w:r>
    </w:p>
    <w:p w14:paraId="0000000D" w14:textId="77777777" w:rsidR="004C035E" w:rsidRDefault="004C035E">
      <w:pPr>
        <w:rPr>
          <w:rFonts w:ascii="Times New Roman" w:eastAsia="Times New Roman" w:hAnsi="Times New Roman" w:cs="Times New Roman"/>
        </w:rPr>
      </w:pPr>
    </w:p>
    <w:p w14:paraId="0000000E" w14:textId="5751AAFA" w:rsidR="004C035E" w:rsidRDefault="00F456D0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Β. Οι μαθητές</w:t>
      </w:r>
      <w:r w:rsidR="009F592A">
        <w:rPr>
          <w:color w:val="000000"/>
          <w:sz w:val="22"/>
          <w:szCs w:val="22"/>
        </w:rPr>
        <w:t>/</w:t>
      </w:r>
      <w:r w:rsidR="00123150">
        <w:rPr>
          <w:color w:val="000000"/>
          <w:sz w:val="22"/>
          <w:szCs w:val="22"/>
        </w:rPr>
        <w:t>-</w:t>
      </w:r>
      <w:proofErr w:type="spellStart"/>
      <w:r w:rsidR="009F592A">
        <w:rPr>
          <w:color w:val="000000"/>
          <w:sz w:val="22"/>
          <w:szCs w:val="22"/>
        </w:rPr>
        <w:t>τριες</w:t>
      </w:r>
      <w:proofErr w:type="spellEnd"/>
      <w:r>
        <w:rPr>
          <w:color w:val="000000"/>
          <w:sz w:val="22"/>
          <w:szCs w:val="22"/>
        </w:rPr>
        <w:t xml:space="preserve"> να είναι σε θέση :</w:t>
      </w:r>
    </w:p>
    <w:p w14:paraId="0000000F" w14:textId="77777777" w:rsidR="004C035E" w:rsidRPr="002546A0" w:rsidRDefault="00F456D0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2546A0">
        <w:rPr>
          <w:color w:val="000000"/>
          <w:sz w:val="22"/>
          <w:szCs w:val="22"/>
        </w:rPr>
        <w:t>Να περιγράφουν το φαινόμενο της διάλυσης των ουσιών. </w:t>
      </w:r>
    </w:p>
    <w:p w14:paraId="00000010" w14:textId="77777777" w:rsidR="004C035E" w:rsidRPr="002546A0" w:rsidRDefault="00F456D0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2546A0">
        <w:rPr>
          <w:color w:val="000000"/>
          <w:sz w:val="22"/>
          <w:szCs w:val="22"/>
        </w:rPr>
        <w:t>Να αναγνωρίζουν τη σημασία της διάλυσης και της διαλυτότητας στις καθημερινές εφαρμογές.</w:t>
      </w:r>
    </w:p>
    <w:p w14:paraId="00000011" w14:textId="77777777" w:rsidR="004C035E" w:rsidRPr="002546A0" w:rsidRDefault="00F456D0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2546A0">
        <w:rPr>
          <w:color w:val="000000"/>
          <w:sz w:val="22"/>
          <w:szCs w:val="22"/>
        </w:rPr>
        <w:t>Να αναγνωρίζουν την επίδραση της πίεσης και της θερμοκρασίας στη διαλυτότητα.</w:t>
      </w:r>
    </w:p>
    <w:p w14:paraId="00000012" w14:textId="77777777" w:rsidR="004C035E" w:rsidRPr="002546A0" w:rsidRDefault="00F456D0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2546A0">
        <w:rPr>
          <w:color w:val="000000"/>
          <w:sz w:val="22"/>
          <w:szCs w:val="22"/>
        </w:rPr>
        <w:t>Να αναγνωρίζουν την επίδραση του είδους του διαλύτη στη διαλυτότητα μιας ουσίας</w:t>
      </w:r>
    </w:p>
    <w:p w14:paraId="00000013" w14:textId="77777777" w:rsidR="004C035E" w:rsidRDefault="004C035E">
      <w:pPr>
        <w:rPr>
          <w:rFonts w:ascii="Times New Roman" w:eastAsia="Times New Roman" w:hAnsi="Times New Roman" w:cs="Times New Roman"/>
        </w:rPr>
      </w:pPr>
    </w:p>
    <w:p w14:paraId="00000014" w14:textId="77777777" w:rsidR="004C035E" w:rsidRDefault="00F456D0">
      <w:pPr>
        <w:spacing w:before="40" w:after="40"/>
        <w:ind w:right="-108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Γ. Προβλέπεται από το Αναλυτικό πρόγραμμα Σπουδών Χημεία Α’ Λυκείου η διδασκαλία της ενότητας Διαλυτότητα</w:t>
      </w:r>
    </w:p>
    <w:p w14:paraId="00000015" w14:textId="77777777" w:rsidR="004C035E" w:rsidRDefault="004C035E">
      <w:pPr>
        <w:rPr>
          <w:rFonts w:ascii="Times New Roman" w:eastAsia="Times New Roman" w:hAnsi="Times New Roman" w:cs="Times New Roman"/>
        </w:rPr>
      </w:pPr>
    </w:p>
    <w:p w14:paraId="00000016" w14:textId="77777777" w:rsidR="004C035E" w:rsidRDefault="00F456D0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i/>
          <w:color w:val="000000"/>
          <w:sz w:val="22"/>
          <w:szCs w:val="22"/>
        </w:rPr>
        <w:t>Χρονική διάρκεια</w:t>
      </w:r>
    </w:p>
    <w:p w14:paraId="00000017" w14:textId="77777777" w:rsidR="004C035E" w:rsidRDefault="00F456D0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Τρεις διδακτικές ώρες </w:t>
      </w:r>
    </w:p>
    <w:p w14:paraId="00000018" w14:textId="77777777" w:rsidR="004C035E" w:rsidRDefault="004C035E">
      <w:pPr>
        <w:rPr>
          <w:rFonts w:ascii="Times New Roman" w:eastAsia="Times New Roman" w:hAnsi="Times New Roman" w:cs="Times New Roman"/>
        </w:rPr>
      </w:pPr>
    </w:p>
    <w:p w14:paraId="00000019" w14:textId="73191461" w:rsidR="004C035E" w:rsidRDefault="00F456D0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 xml:space="preserve">2. ΣΚΕΠΤΙΚΟ ΣΧΕΔΙΟΥ ΜΑΘΗΜΑΤΟΣ </w:t>
      </w:r>
      <w:r>
        <w:rPr>
          <w:color w:val="000000"/>
          <w:sz w:val="22"/>
          <w:szCs w:val="22"/>
        </w:rPr>
        <w:t>(και πιθανές αντιλήψεις μαθητών/</w:t>
      </w:r>
      <w:r w:rsidR="00123150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τριών για το προς μελέτη θέμα) </w:t>
      </w:r>
      <w:r>
        <w:rPr>
          <w:b/>
          <w:color w:val="000000"/>
          <w:sz w:val="22"/>
          <w:szCs w:val="22"/>
        </w:rPr>
        <w:t>– ΕΠΙΣΤΗΜΟΝΙΚΟ/ΓΝΩΣΤΙΚΟ ΠΕΡΙΕΧΟΜΕΝΟ</w:t>
      </w:r>
    </w:p>
    <w:p w14:paraId="0000001A" w14:textId="487B9630" w:rsidR="004C035E" w:rsidRPr="002546A0" w:rsidRDefault="002546A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Οι</w:t>
      </w:r>
      <w:r w:rsidR="001B4552" w:rsidRPr="002546A0">
        <w:rPr>
          <w:color w:val="000000"/>
          <w:sz w:val="22"/>
          <w:szCs w:val="22"/>
        </w:rPr>
        <w:t xml:space="preserve"> μαθητές/-τριες έ</w:t>
      </w:r>
      <w:r w:rsidR="00F456D0" w:rsidRPr="002546A0">
        <w:rPr>
          <w:color w:val="000000"/>
          <w:sz w:val="22"/>
          <w:szCs w:val="22"/>
        </w:rPr>
        <w:t>χουν την αντίληψη ότι το στερεό ή το αέριο όταν διαλύεται στο υγρό,</w:t>
      </w:r>
      <w:r w:rsidR="001B4552" w:rsidRPr="002546A0">
        <w:rPr>
          <w:color w:val="000000"/>
          <w:sz w:val="22"/>
          <w:szCs w:val="22"/>
        </w:rPr>
        <w:t xml:space="preserve"> σε όποια ποσότητα</w:t>
      </w:r>
      <w:r>
        <w:rPr>
          <w:color w:val="000000"/>
          <w:sz w:val="22"/>
          <w:szCs w:val="22"/>
        </w:rPr>
        <w:t>,</w:t>
      </w:r>
      <w:r w:rsidR="00F456D0" w:rsidRPr="002546A0">
        <w:rPr>
          <w:color w:val="000000"/>
          <w:sz w:val="22"/>
          <w:szCs w:val="22"/>
        </w:rPr>
        <w:t xml:space="preserve"> εξαφανίζεται. </w:t>
      </w:r>
      <w:r w:rsidR="001B3061">
        <w:rPr>
          <w:color w:val="000000"/>
          <w:sz w:val="22"/>
          <w:szCs w:val="22"/>
        </w:rPr>
        <w:t>ή</w:t>
      </w:r>
      <w:r w:rsidR="001B3061" w:rsidRPr="00AA5693">
        <w:rPr>
          <w:color w:val="000000"/>
          <w:sz w:val="22"/>
          <w:szCs w:val="22"/>
        </w:rPr>
        <w:t xml:space="preserve"> συγχέουν </w:t>
      </w:r>
      <w:r w:rsidR="001B3061">
        <w:rPr>
          <w:color w:val="000000"/>
          <w:sz w:val="22"/>
          <w:szCs w:val="22"/>
        </w:rPr>
        <w:t xml:space="preserve">για τα στερεά </w:t>
      </w:r>
      <w:r w:rsidR="001B3061" w:rsidRPr="00AA5693">
        <w:rPr>
          <w:color w:val="000000"/>
          <w:sz w:val="22"/>
          <w:szCs w:val="22"/>
        </w:rPr>
        <w:t xml:space="preserve">τη διαλυτότητα με την τήξη. </w:t>
      </w:r>
      <w:r w:rsidR="00F456D0" w:rsidRPr="002546A0">
        <w:rPr>
          <w:color w:val="000000"/>
          <w:sz w:val="22"/>
          <w:szCs w:val="22"/>
        </w:rPr>
        <w:t>Ο στόχος αυτού του σεναρίου είναι οι μαθητές</w:t>
      </w:r>
      <w:r w:rsidR="009F592A" w:rsidRPr="002546A0">
        <w:rPr>
          <w:color w:val="000000"/>
          <w:sz w:val="22"/>
          <w:szCs w:val="22"/>
        </w:rPr>
        <w:t>/τριες</w:t>
      </w:r>
      <w:r w:rsidR="00F456D0" w:rsidRPr="002546A0">
        <w:rPr>
          <w:color w:val="000000"/>
          <w:sz w:val="22"/>
          <w:szCs w:val="22"/>
        </w:rPr>
        <w:t xml:space="preserve"> να </w:t>
      </w:r>
      <w:r w:rsidR="001B3061">
        <w:rPr>
          <w:color w:val="000000"/>
          <w:sz w:val="22"/>
          <w:szCs w:val="22"/>
        </w:rPr>
        <w:t xml:space="preserve">κατανοήσουν </w:t>
      </w:r>
      <w:r w:rsidR="005703B2" w:rsidRPr="002546A0">
        <w:rPr>
          <w:color w:val="000000"/>
          <w:sz w:val="22"/>
          <w:szCs w:val="22"/>
        </w:rPr>
        <w:t>τ</w:t>
      </w:r>
      <w:r w:rsidR="005703B2">
        <w:rPr>
          <w:color w:val="000000"/>
          <w:sz w:val="22"/>
          <w:szCs w:val="22"/>
        </w:rPr>
        <w:t>ον έννοια ς</w:t>
      </w:r>
      <w:r w:rsidR="00F456D0" w:rsidRPr="002546A0">
        <w:rPr>
          <w:color w:val="000000"/>
          <w:sz w:val="22"/>
          <w:szCs w:val="22"/>
        </w:rPr>
        <w:t xml:space="preserve"> της διαλυτότητα</w:t>
      </w:r>
      <w:r w:rsidR="005703B2">
        <w:rPr>
          <w:color w:val="000000"/>
          <w:sz w:val="22"/>
          <w:szCs w:val="22"/>
        </w:rPr>
        <w:t>ς και τη σημασία τη</w:t>
      </w:r>
      <w:r w:rsidR="00F456D0" w:rsidRPr="002546A0">
        <w:rPr>
          <w:color w:val="000000"/>
          <w:sz w:val="22"/>
          <w:szCs w:val="22"/>
        </w:rPr>
        <w:t>ς στην καθημερινότητα των αερίων και στερεών στα υγρά.</w:t>
      </w:r>
    </w:p>
    <w:p w14:paraId="0000001B" w14:textId="77777777" w:rsidR="004C035E" w:rsidRDefault="004C035E">
      <w:pPr>
        <w:rPr>
          <w:rFonts w:ascii="Times New Roman" w:eastAsia="Times New Roman" w:hAnsi="Times New Roman" w:cs="Times New Roman"/>
        </w:rPr>
      </w:pPr>
    </w:p>
    <w:p w14:paraId="0000001C" w14:textId="77777777" w:rsidR="004C035E" w:rsidRDefault="00F456D0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3. ΠΡΟΑΠΑΙΤΟΥΜΕΝΕΣ ΓΝΩΣΕΙΣ ΚΑΙ ΕΠΙΘΥΜΗΤΕΣ ΔΕΞΙΟΤΗΤΕΣ</w:t>
      </w:r>
    </w:p>
    <w:p w14:paraId="5B319AFC" w14:textId="3DF9D3CE" w:rsidR="00774AFE" w:rsidRPr="00774AFE" w:rsidRDefault="00C359A8" w:rsidP="00774AFE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ΟΙ μαθητές/-τριες θα πρέπει να γνωρίζουν τους ὀρους ‘δ</w:t>
      </w:r>
      <w:r w:rsidR="001B4552">
        <w:rPr>
          <w:color w:val="000000"/>
          <w:sz w:val="22"/>
          <w:szCs w:val="22"/>
        </w:rPr>
        <w:t>ιαλυμένη ουσία</w:t>
      </w:r>
      <w:r>
        <w:rPr>
          <w:color w:val="000000"/>
          <w:sz w:val="22"/>
          <w:szCs w:val="22"/>
        </w:rPr>
        <w:t>’</w:t>
      </w:r>
      <w:r w:rsidR="001B4552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‘</w:t>
      </w:r>
      <w:r w:rsidR="001B4552">
        <w:rPr>
          <w:color w:val="000000"/>
          <w:sz w:val="22"/>
          <w:szCs w:val="22"/>
        </w:rPr>
        <w:t>διαλύτης</w:t>
      </w:r>
      <w:r>
        <w:rPr>
          <w:color w:val="000000"/>
          <w:sz w:val="22"/>
          <w:szCs w:val="22"/>
        </w:rPr>
        <w:t>’</w:t>
      </w:r>
      <w:r w:rsidR="001B4552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 ‘</w:t>
      </w:r>
      <w:r w:rsidR="001B4552">
        <w:rPr>
          <w:color w:val="000000"/>
          <w:sz w:val="22"/>
          <w:szCs w:val="22"/>
        </w:rPr>
        <w:t>περιεκτικότητα διαλυμάτων</w:t>
      </w:r>
      <w:r>
        <w:rPr>
          <w:color w:val="000000"/>
          <w:sz w:val="22"/>
          <w:szCs w:val="22"/>
        </w:rPr>
        <w:t>’</w:t>
      </w:r>
      <w:r w:rsidR="001B4552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Επίσης να κατανοούν τις</w:t>
      </w:r>
      <w:r w:rsidR="001B455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φ</w:t>
      </w:r>
      <w:r w:rsidR="001B4552">
        <w:rPr>
          <w:color w:val="000000"/>
          <w:sz w:val="22"/>
          <w:szCs w:val="22"/>
        </w:rPr>
        <w:t>υσικές σταθερές, θερμοκρασία</w:t>
      </w:r>
      <w:r>
        <w:rPr>
          <w:color w:val="000000"/>
          <w:sz w:val="22"/>
          <w:szCs w:val="22"/>
        </w:rPr>
        <w:t xml:space="preserve"> και</w:t>
      </w:r>
      <w:r w:rsidR="001B4552">
        <w:rPr>
          <w:color w:val="000000"/>
          <w:sz w:val="22"/>
          <w:szCs w:val="22"/>
        </w:rPr>
        <w:t xml:space="preserve"> πίεση</w:t>
      </w:r>
      <w:bookmarkStart w:id="0" w:name="_Hlk179625536"/>
      <w:r w:rsidR="00774AFE" w:rsidRPr="00774AFE">
        <w:rPr>
          <w:color w:val="000000"/>
          <w:sz w:val="22"/>
          <w:szCs w:val="22"/>
        </w:rPr>
        <w:t xml:space="preserve"> Σε ότι αφορά τις Τ.Π.Ε. είναι απαραίτητο οι µαθητές</w:t>
      </w:r>
      <w:r>
        <w:rPr>
          <w:color w:val="000000"/>
          <w:sz w:val="22"/>
          <w:szCs w:val="22"/>
        </w:rPr>
        <w:t>/-τριες</w:t>
      </w:r>
      <w:r w:rsidR="00774AFE" w:rsidRPr="00774AFE">
        <w:rPr>
          <w:color w:val="000000"/>
          <w:sz w:val="22"/>
          <w:szCs w:val="22"/>
        </w:rPr>
        <w:t xml:space="preserve"> να έχουν µια πρώτη επαφή και εξοικείωση µε τα λογισµικά που θα χρησιµοποιηθούν</w:t>
      </w:r>
      <w:r w:rsidR="00774AFE" w:rsidRPr="00774AFE">
        <w:rPr>
          <w:rFonts w:ascii="Times New Roman" w:eastAsia="Times New Roman" w:hAnsi="Times New Roman" w:cs="Times New Roman"/>
        </w:rPr>
        <w:t>.</w:t>
      </w:r>
    </w:p>
    <w:bookmarkEnd w:id="0"/>
    <w:p w14:paraId="0000001D" w14:textId="19138E7D" w:rsidR="004C035E" w:rsidRPr="00C359A8" w:rsidRDefault="004C035E">
      <w:pPr>
        <w:spacing w:before="40" w:after="40"/>
        <w:jc w:val="both"/>
        <w:rPr>
          <w:rFonts w:ascii="Times New Roman" w:eastAsia="Times New Roman" w:hAnsi="Times New Roman" w:cs="Times New Roman"/>
        </w:rPr>
      </w:pPr>
    </w:p>
    <w:p w14:paraId="0000001E" w14:textId="77777777" w:rsidR="004C035E" w:rsidRDefault="004C035E">
      <w:pPr>
        <w:rPr>
          <w:rFonts w:ascii="Times New Roman" w:eastAsia="Times New Roman" w:hAnsi="Times New Roman" w:cs="Times New Roman"/>
        </w:rPr>
      </w:pPr>
    </w:p>
    <w:p w14:paraId="0000001F" w14:textId="77777777" w:rsidR="004C035E" w:rsidRDefault="00F456D0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4. ΣΚΟΠΟΣ ΣΧΕΔΙΟΥ ΜΑΘΗΜΑΤΟΣ - ΠΡΟΣΔΟΚΩΜΕΝΑ ΜΑΘΗΣΙΑΚΑ ΑΠΟΤΕΛΕΣΜΑΤΑ</w:t>
      </w:r>
    </w:p>
    <w:p w14:paraId="00000020" w14:textId="77777777" w:rsidR="004C035E" w:rsidRDefault="00F456D0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Ο σκοπός  του σχεδίου μαθήματος  είναι  :</w:t>
      </w:r>
    </w:p>
    <w:p w14:paraId="00000021" w14:textId="7A1ECD9A" w:rsidR="004C035E" w:rsidRPr="002546A0" w:rsidRDefault="00F456D0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546A0">
        <w:rPr>
          <w:color w:val="000000"/>
          <w:sz w:val="22"/>
          <w:szCs w:val="22"/>
        </w:rPr>
        <w:t>Η περιγραφή και η σημασία της διάλυσης ουσιών και της διαλυτότητας στις καθημερινές εφαρμογές</w:t>
      </w:r>
      <w:r w:rsidR="004B2B9E" w:rsidRPr="002546A0">
        <w:rPr>
          <w:color w:val="000000"/>
          <w:sz w:val="22"/>
          <w:szCs w:val="22"/>
        </w:rPr>
        <w:t xml:space="preserve">, </w:t>
      </w:r>
      <w:r w:rsidR="004B2B9E">
        <w:rPr>
          <w:color w:val="000000"/>
          <w:sz w:val="22"/>
          <w:szCs w:val="22"/>
        </w:rPr>
        <w:t xml:space="preserve">καθώς </w:t>
      </w:r>
      <w:r w:rsidR="001B4552" w:rsidRPr="002546A0">
        <w:rPr>
          <w:color w:val="000000"/>
          <w:sz w:val="22"/>
          <w:szCs w:val="22"/>
        </w:rPr>
        <w:t xml:space="preserve">και οι παράγοντες που την </w:t>
      </w:r>
      <w:r w:rsidR="002546A0" w:rsidRPr="002546A0">
        <w:rPr>
          <w:color w:val="000000"/>
          <w:sz w:val="22"/>
          <w:szCs w:val="22"/>
        </w:rPr>
        <w:t>επηρεάζουν</w:t>
      </w:r>
      <w:r w:rsidR="001B4552" w:rsidRPr="002546A0">
        <w:rPr>
          <w:color w:val="000000"/>
          <w:sz w:val="22"/>
          <w:szCs w:val="22"/>
        </w:rPr>
        <w:t>.</w:t>
      </w:r>
    </w:p>
    <w:p w14:paraId="00000022" w14:textId="77777777" w:rsidR="004C035E" w:rsidRDefault="004C035E">
      <w:pPr>
        <w:spacing w:after="240"/>
        <w:rPr>
          <w:rFonts w:ascii="Times New Roman" w:eastAsia="Times New Roman" w:hAnsi="Times New Roman" w:cs="Times New Roman"/>
        </w:rPr>
      </w:pPr>
    </w:p>
    <w:p w14:paraId="00000023" w14:textId="77777777" w:rsidR="004C035E" w:rsidRDefault="00F456D0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lastRenderedPageBreak/>
        <w:t>5. ΟΡΓΑΝΩΣΗ ΤΗΣ ΔΙΔΑΣΚΑΛΙΑΣ ΚΑΙ ΑΠΑΙΤΟΥΜΕΝΗ ΥΛΙΚΟΤΕΧΝΙΚΗ ΥΠΟΔΟΜΗ</w:t>
      </w:r>
    </w:p>
    <w:p w14:paraId="00000024" w14:textId="0EBBD128" w:rsidR="004C035E" w:rsidRDefault="00F456D0">
      <w:pPr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 xml:space="preserve">Το σενάριο χωρίζεται σε </w:t>
      </w:r>
      <w:r w:rsidR="00360024" w:rsidRPr="002546A0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βήματα. </w:t>
      </w:r>
    </w:p>
    <w:p w14:paraId="00000025" w14:textId="56539437" w:rsidR="004C035E" w:rsidRDefault="00F456D0">
      <w:pPr>
        <w:jc w:val="both"/>
        <w:rPr>
          <w:rFonts w:ascii="Times New Roman" w:eastAsia="Times New Roman" w:hAnsi="Times New Roman" w:cs="Times New Roman"/>
        </w:rPr>
      </w:pPr>
      <w:r>
        <w:rPr>
          <w:color w:val="333333"/>
          <w:sz w:val="22"/>
          <w:szCs w:val="22"/>
        </w:rPr>
        <w:t>Στο 1</w:t>
      </w:r>
      <w:r w:rsidR="009F592A">
        <w:rPr>
          <w:color w:val="333333"/>
          <w:sz w:val="22"/>
          <w:szCs w:val="22"/>
        </w:rPr>
        <w:t>ο</w:t>
      </w:r>
      <w:r>
        <w:rPr>
          <w:color w:val="333333"/>
          <w:sz w:val="8"/>
          <w:szCs w:val="8"/>
          <w:vertAlign w:val="superscript"/>
        </w:rPr>
        <w:t>ο</w:t>
      </w:r>
      <w:r>
        <w:rPr>
          <w:color w:val="333333"/>
          <w:sz w:val="22"/>
          <w:szCs w:val="22"/>
        </w:rPr>
        <w:t xml:space="preserve"> βήμα Περιγραφή φαινομένου διάλυσης ουσιών και </w:t>
      </w:r>
      <w:r w:rsidR="004B2B9E">
        <w:rPr>
          <w:color w:val="333333"/>
          <w:sz w:val="22"/>
          <w:szCs w:val="22"/>
        </w:rPr>
        <w:t xml:space="preserve">κατανόηση </w:t>
      </w:r>
      <w:r>
        <w:rPr>
          <w:color w:val="333333"/>
          <w:sz w:val="22"/>
          <w:szCs w:val="22"/>
        </w:rPr>
        <w:t>της διαλυτότητας</w:t>
      </w:r>
    </w:p>
    <w:p w14:paraId="4BEE8E64" w14:textId="77777777" w:rsidR="008B31DF" w:rsidRPr="00123150" w:rsidRDefault="00F456D0" w:rsidP="008B31D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Στο</w:t>
      </w:r>
      <w:r w:rsidR="004B2B9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2</w:t>
      </w:r>
      <w:r w:rsidR="009F592A">
        <w:rPr>
          <w:color w:val="000000"/>
          <w:sz w:val="22"/>
          <w:szCs w:val="22"/>
        </w:rPr>
        <w:t>ο</w:t>
      </w:r>
      <w:r>
        <w:rPr>
          <w:color w:val="000000"/>
          <w:sz w:val="8"/>
          <w:szCs w:val="8"/>
          <w:vertAlign w:val="superscript"/>
        </w:rPr>
        <w:t>ο</w:t>
      </w:r>
      <w:r>
        <w:rPr>
          <w:color w:val="000000"/>
          <w:sz w:val="22"/>
          <w:szCs w:val="22"/>
        </w:rPr>
        <w:t xml:space="preserve"> βήμα Εργαστηριακή άσκηση διαλυτότητας</w:t>
      </w:r>
    </w:p>
    <w:p w14:paraId="00000028" w14:textId="4567B56F" w:rsidR="004C035E" w:rsidRDefault="00F456D0" w:rsidP="00123150">
      <w:pPr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Στο 3</w:t>
      </w:r>
      <w:r w:rsidR="009F592A">
        <w:rPr>
          <w:color w:val="000000"/>
          <w:sz w:val="22"/>
          <w:szCs w:val="22"/>
        </w:rPr>
        <w:t>ο</w:t>
      </w:r>
      <w:r>
        <w:rPr>
          <w:color w:val="000000"/>
          <w:sz w:val="8"/>
          <w:szCs w:val="8"/>
          <w:vertAlign w:val="superscript"/>
        </w:rPr>
        <w:t>ο</w:t>
      </w:r>
      <w:r>
        <w:rPr>
          <w:color w:val="000000"/>
          <w:sz w:val="22"/>
          <w:szCs w:val="22"/>
        </w:rPr>
        <w:t xml:space="preserve"> βήμα Έλεγχος κατανόησης μέσω προσομοίωσης και φύλλου εργασίας</w:t>
      </w:r>
    </w:p>
    <w:p w14:paraId="36A84D0D" w14:textId="77777777" w:rsidR="00123150" w:rsidRDefault="00123150" w:rsidP="00123150">
      <w:pPr>
        <w:spacing w:after="160"/>
        <w:jc w:val="both"/>
        <w:rPr>
          <w:rFonts w:ascii="Times New Roman" w:eastAsia="Times New Roman" w:hAnsi="Times New Roman" w:cs="Times New Roman"/>
        </w:rPr>
      </w:pPr>
      <w:bookmarkStart w:id="1" w:name="_GoBack"/>
      <w:bookmarkEnd w:id="1"/>
    </w:p>
    <w:p w14:paraId="00000029" w14:textId="7673E0E2" w:rsidR="004C035E" w:rsidRDefault="00F456D0">
      <w:pPr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Για την εκτέλεση του σεναρίου θα χρησιμοποιηθεί η αίθουσα διδασκαλίας</w:t>
      </w:r>
      <w:r w:rsidR="00AA531E" w:rsidRPr="00AA531E">
        <w:rPr>
          <w:color w:val="000000"/>
          <w:sz w:val="22"/>
          <w:szCs w:val="22"/>
        </w:rPr>
        <w:t xml:space="preserve"> </w:t>
      </w:r>
      <w:r w:rsidR="007F2C7A">
        <w:rPr>
          <w:color w:val="000000"/>
          <w:sz w:val="22"/>
          <w:szCs w:val="22"/>
        </w:rPr>
        <w:t>ή</w:t>
      </w:r>
      <w:r>
        <w:rPr>
          <w:color w:val="000000"/>
          <w:sz w:val="22"/>
          <w:szCs w:val="22"/>
        </w:rPr>
        <w:t xml:space="preserve"> το σχολικό εργαστήριο Φυσικών Επιστημών στο οποίο υπάρχει ένας κεντρικός υπολογιστής </w:t>
      </w:r>
      <w:r w:rsidR="002E5B24">
        <w:rPr>
          <w:color w:val="000000"/>
          <w:sz w:val="22"/>
          <w:szCs w:val="22"/>
        </w:rPr>
        <w:t xml:space="preserve">και </w:t>
      </w:r>
      <w:r>
        <w:rPr>
          <w:color w:val="000000"/>
          <w:sz w:val="22"/>
          <w:szCs w:val="22"/>
        </w:rPr>
        <w:t>βιντεοπροβολέα</w:t>
      </w:r>
      <w:r w:rsidR="007F2C7A">
        <w:rPr>
          <w:color w:val="000000"/>
          <w:sz w:val="22"/>
          <w:szCs w:val="22"/>
        </w:rPr>
        <w:t>ς</w:t>
      </w:r>
      <w:r>
        <w:rPr>
          <w:color w:val="000000"/>
          <w:sz w:val="22"/>
          <w:szCs w:val="22"/>
        </w:rPr>
        <w:t xml:space="preserve"> ή το εργαστήριο Πληροφορικής. </w:t>
      </w:r>
      <w:r w:rsidR="001B4552">
        <w:rPr>
          <w:color w:val="000000"/>
          <w:sz w:val="22"/>
          <w:szCs w:val="22"/>
        </w:rPr>
        <w:t>Οι</w:t>
      </w:r>
      <w:r>
        <w:rPr>
          <w:color w:val="000000"/>
          <w:sz w:val="22"/>
          <w:szCs w:val="22"/>
        </w:rPr>
        <w:t xml:space="preserve"> μαθητές</w:t>
      </w:r>
      <w:r w:rsidR="009F592A">
        <w:rPr>
          <w:color w:val="000000"/>
          <w:sz w:val="22"/>
          <w:szCs w:val="22"/>
        </w:rPr>
        <w:t>/τριες</w:t>
      </w:r>
      <w:r w:rsidR="001B4552">
        <w:rPr>
          <w:color w:val="000000"/>
          <w:sz w:val="22"/>
          <w:szCs w:val="22"/>
        </w:rPr>
        <w:t xml:space="preserve"> χωρίζονται</w:t>
      </w:r>
      <w:r>
        <w:rPr>
          <w:color w:val="000000"/>
          <w:sz w:val="22"/>
          <w:szCs w:val="22"/>
        </w:rPr>
        <w:t xml:space="preserve"> σε ομάδες των δύο ατόμων ώστε να αντιστοιχεί ένα</w:t>
      </w:r>
      <w:r w:rsidR="003311FA">
        <w:rPr>
          <w:color w:val="000000"/>
          <w:sz w:val="22"/>
          <w:szCs w:val="22"/>
        </w:rPr>
        <w:t>ς</w:t>
      </w:r>
      <w:r>
        <w:rPr>
          <w:color w:val="000000"/>
          <w:sz w:val="22"/>
          <w:szCs w:val="22"/>
        </w:rPr>
        <w:t xml:space="preserve"> υπολογιστής σε κάθε ομάδα σε περίπτωση όπου το σενάριο εκτελεστεί στο χώρο του εργαστηρίου της πληροφορικής. </w:t>
      </w:r>
    </w:p>
    <w:p w14:paraId="0000002A" w14:textId="584F2431" w:rsidR="004C035E" w:rsidRDefault="00F456D0">
      <w:pPr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Ελλείψει υπολογιστών για κάθε ομάδα μαθητών</w:t>
      </w:r>
      <w:r w:rsidR="009F592A">
        <w:rPr>
          <w:color w:val="000000"/>
          <w:sz w:val="22"/>
          <w:szCs w:val="22"/>
        </w:rPr>
        <w:t xml:space="preserve">/τριών </w:t>
      </w:r>
      <w:r>
        <w:rPr>
          <w:color w:val="000000"/>
          <w:sz w:val="22"/>
          <w:szCs w:val="22"/>
        </w:rPr>
        <w:t xml:space="preserve"> μπορεί να γίνει η ταξινόμηση των μαθητών</w:t>
      </w:r>
      <w:r w:rsidR="009F592A">
        <w:rPr>
          <w:color w:val="000000"/>
          <w:sz w:val="22"/>
          <w:szCs w:val="22"/>
        </w:rPr>
        <w:t xml:space="preserve">/τριών </w:t>
      </w:r>
      <w:r>
        <w:rPr>
          <w:color w:val="000000"/>
          <w:sz w:val="22"/>
          <w:szCs w:val="22"/>
        </w:rPr>
        <w:t xml:space="preserve"> ανα </w:t>
      </w:r>
      <w:r w:rsidR="001B4552">
        <w:rPr>
          <w:color w:val="000000"/>
          <w:sz w:val="22"/>
          <w:szCs w:val="22"/>
        </w:rPr>
        <w:t xml:space="preserve">τρία </w:t>
      </w:r>
      <w:r>
        <w:rPr>
          <w:color w:val="000000"/>
          <w:sz w:val="22"/>
          <w:szCs w:val="22"/>
        </w:rPr>
        <w:t>άτομα ή ανά τέσσερα. </w:t>
      </w:r>
    </w:p>
    <w:p w14:paraId="0000002B" w14:textId="77777777" w:rsidR="004C035E" w:rsidRDefault="00F456D0">
      <w:pPr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Σε περίπτωση έλλειψης αίθουσας ηλεκτρονικών υπολογιστών μπορεί να χρησιμοποιηθεί μόνο διαδραστικός πίνακας ή απλά βιντεοπροβολέας στην αίθουσα διδασκαλία ή στο σχολικό εργαστήριο.</w:t>
      </w:r>
    </w:p>
    <w:p w14:paraId="0000002C" w14:textId="77777777" w:rsidR="004C035E" w:rsidRDefault="004C035E">
      <w:pPr>
        <w:rPr>
          <w:rFonts w:ascii="Times New Roman" w:eastAsia="Times New Roman" w:hAnsi="Times New Roman" w:cs="Times New Roman"/>
        </w:rPr>
      </w:pPr>
    </w:p>
    <w:p w14:paraId="0000002D" w14:textId="229C6972" w:rsidR="004C035E" w:rsidRDefault="00F456D0">
      <w:pPr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Ο</w:t>
      </w:r>
      <w:r w:rsidR="009F592A">
        <w:rPr>
          <w:color w:val="000000"/>
          <w:sz w:val="22"/>
          <w:szCs w:val="22"/>
        </w:rPr>
        <w:t>/Η</w:t>
      </w:r>
      <w:r>
        <w:rPr>
          <w:color w:val="000000"/>
          <w:sz w:val="22"/>
          <w:szCs w:val="22"/>
        </w:rPr>
        <w:t xml:space="preserve"> εκπαιδευτικός απευθύνεται άλλοτε σε όλες τις ομάδες και άλλοτε σε κάθε ομάδα ξεχωριστά, εξειδικεύοντας τις παρεμβάσεις του</w:t>
      </w:r>
      <w:r w:rsidR="009F592A">
        <w:rPr>
          <w:color w:val="000000"/>
          <w:sz w:val="22"/>
          <w:szCs w:val="22"/>
        </w:rPr>
        <w:t>/της</w:t>
      </w:r>
      <w:r>
        <w:rPr>
          <w:color w:val="000000"/>
          <w:sz w:val="22"/>
          <w:szCs w:val="22"/>
        </w:rPr>
        <w:t xml:space="preserve"> ανάλογα με τις ανάγκες που προκύπτουν κατά τη διαδικασία της διερεύνησης του σεναρίου.</w:t>
      </w:r>
    </w:p>
    <w:p w14:paraId="0000002E" w14:textId="77777777" w:rsidR="004C035E" w:rsidRDefault="004C035E">
      <w:pPr>
        <w:rPr>
          <w:rFonts w:ascii="Times New Roman" w:eastAsia="Times New Roman" w:hAnsi="Times New Roman" w:cs="Times New Roman"/>
        </w:rPr>
      </w:pPr>
    </w:p>
    <w:p w14:paraId="0000002F" w14:textId="77777777" w:rsidR="004C035E" w:rsidRDefault="00F456D0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6. ΔΙΔΑΚΤΙΚΗ ΠΡΟΣΕΓΓΙΣΗ</w:t>
      </w:r>
    </w:p>
    <w:p w14:paraId="00000030" w14:textId="77777777" w:rsidR="004C035E" w:rsidRDefault="00F456D0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i/>
          <w:color w:val="000000"/>
          <w:sz w:val="22"/>
          <w:szCs w:val="22"/>
        </w:rPr>
        <w:t>(περιγραφή διδακτικής μεθοδολογίας π.χ. διερευνητική, ομαδοσυνεργατική, βιωματική, κ.λπ. προσέγγιση, διδακτικές τεχνικές και διδακτικά εργαλεία, πλαίσιο και τεχνικές αξιολόγησης των μαθητών)</w:t>
      </w:r>
    </w:p>
    <w:p w14:paraId="00000031" w14:textId="77777777" w:rsidR="004C035E" w:rsidRDefault="00F456D0">
      <w:pPr>
        <w:spacing w:before="40" w:after="40"/>
        <w:ind w:right="-108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Το σενάριο βασίζεται στην ομαδοσυνεργατική διδασκαλία και στο εποικοδομητικό μοντέλο. </w:t>
      </w:r>
    </w:p>
    <w:p w14:paraId="00000032" w14:textId="133016F5" w:rsidR="004C035E" w:rsidRDefault="00F456D0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color w:val="212529"/>
          <w:sz w:val="22"/>
          <w:szCs w:val="22"/>
          <w:highlight w:val="white"/>
        </w:rPr>
        <w:t>Κατά τις φάσεις εκτέλεσης του σεναρίου οι μαθητές</w:t>
      </w:r>
      <w:r w:rsidR="009F592A">
        <w:rPr>
          <w:color w:val="212529"/>
          <w:sz w:val="22"/>
          <w:szCs w:val="22"/>
          <w:highlight w:val="white"/>
        </w:rPr>
        <w:t>/τριες</w:t>
      </w:r>
      <w:r>
        <w:rPr>
          <w:color w:val="212529"/>
          <w:sz w:val="22"/>
          <w:szCs w:val="22"/>
          <w:highlight w:val="white"/>
        </w:rPr>
        <w:t xml:space="preserve"> συμπληρώνουν φύλλα εργασίας με δραστηριότητες καθοδηγούμενης ανακάλυψης, σύμφωνα με το μοντέλο πρόβλεψη- έλεγχος-συμπέρασμα. </w:t>
      </w:r>
    </w:p>
    <w:p w14:paraId="00000033" w14:textId="79E408AD" w:rsidR="004C035E" w:rsidRDefault="004C035E">
      <w:pPr>
        <w:spacing w:after="240"/>
        <w:rPr>
          <w:rFonts w:ascii="Times New Roman" w:eastAsia="Times New Roman" w:hAnsi="Times New Roman" w:cs="Times New Roman"/>
        </w:rPr>
      </w:pPr>
    </w:p>
    <w:p w14:paraId="00000034" w14:textId="77777777" w:rsidR="004C035E" w:rsidRDefault="00F456D0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7. ΑΝΑΛΥΤΙΚΗ ΠΕΡΙΓΡΑΦΗ ΔΙΔΑΚΤΙΚΗΣ ΠΟΡΕΙΑΣ </w:t>
      </w:r>
    </w:p>
    <w:p w14:paraId="00000035" w14:textId="469C2559" w:rsidR="004C035E" w:rsidRDefault="00F456D0">
      <w:pPr>
        <w:jc w:val="center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Βήμα 1</w:t>
      </w:r>
      <w:r w:rsidR="00125765" w:rsidRPr="00125765">
        <w:rPr>
          <w:b/>
          <w:color w:val="000000"/>
          <w:sz w:val="22"/>
          <w:szCs w:val="22"/>
          <w:vertAlign w:val="superscript"/>
        </w:rPr>
        <w:t>ο</w:t>
      </w:r>
      <w:r w:rsidR="00125765">
        <w:rPr>
          <w:b/>
          <w:color w:val="000000"/>
          <w:sz w:val="22"/>
          <w:szCs w:val="22"/>
        </w:rPr>
        <w:t xml:space="preserve"> </w:t>
      </w:r>
    </w:p>
    <w:p w14:paraId="00000036" w14:textId="30A69FCB" w:rsidR="004C035E" w:rsidRDefault="00F456D0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Χρονική Διάρκεια</w:t>
      </w:r>
      <w:r>
        <w:rPr>
          <w:color w:val="000000"/>
          <w:sz w:val="22"/>
          <w:szCs w:val="22"/>
        </w:rPr>
        <w:t>:  1 διδακτική ώρα</w:t>
      </w:r>
    </w:p>
    <w:p w14:paraId="034CF209" w14:textId="77777777" w:rsidR="00E31A1A" w:rsidRDefault="00E31A1A">
      <w:pPr>
        <w:jc w:val="both"/>
        <w:rPr>
          <w:rFonts w:ascii="Times New Roman" w:eastAsia="Times New Roman" w:hAnsi="Times New Roman" w:cs="Times New Roman"/>
        </w:rPr>
      </w:pPr>
    </w:p>
    <w:p w14:paraId="00000037" w14:textId="240D6349" w:rsidR="004C035E" w:rsidRDefault="00F456D0">
      <w:pPr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Χώρος Διεξαγωγής</w:t>
      </w:r>
      <w:r>
        <w:rPr>
          <w:color w:val="000000"/>
          <w:sz w:val="22"/>
          <w:szCs w:val="22"/>
        </w:rPr>
        <w:t xml:space="preserve">: </w:t>
      </w:r>
      <w:r w:rsidR="00360024">
        <w:rPr>
          <w:color w:val="000000"/>
          <w:sz w:val="22"/>
          <w:szCs w:val="22"/>
          <w:lang w:val="en-GB"/>
        </w:rPr>
        <w:t>E</w:t>
      </w:r>
      <w:r w:rsidR="00360024">
        <w:rPr>
          <w:color w:val="000000"/>
          <w:sz w:val="22"/>
          <w:szCs w:val="22"/>
        </w:rPr>
        <w:t>ργαστήριο Πληροφορικής</w:t>
      </w:r>
      <w:r w:rsidR="00360024" w:rsidRPr="002546A0">
        <w:rPr>
          <w:color w:val="000000"/>
          <w:sz w:val="22"/>
          <w:szCs w:val="22"/>
        </w:rPr>
        <w:t xml:space="preserve">, </w:t>
      </w:r>
      <w:r w:rsidR="00360024">
        <w:rPr>
          <w:color w:val="000000"/>
          <w:sz w:val="22"/>
          <w:szCs w:val="22"/>
        </w:rPr>
        <w:t xml:space="preserve">ή </w:t>
      </w:r>
      <w:r>
        <w:rPr>
          <w:color w:val="000000"/>
          <w:sz w:val="22"/>
          <w:szCs w:val="22"/>
        </w:rPr>
        <w:t xml:space="preserve">Αίθουσα διδασκαλίας,  Εργαστήριο Φυσικών Επιστημών με </w:t>
      </w:r>
      <w:r w:rsidR="00360024">
        <w:rPr>
          <w:color w:val="000000"/>
          <w:sz w:val="22"/>
          <w:szCs w:val="22"/>
        </w:rPr>
        <w:t>υπολογιστ</w:t>
      </w:r>
      <w:r w:rsidR="007F2C7A">
        <w:rPr>
          <w:color w:val="000000"/>
          <w:sz w:val="22"/>
          <w:szCs w:val="22"/>
        </w:rPr>
        <w:t>ή</w:t>
      </w:r>
      <w:r w:rsidR="00360024">
        <w:rPr>
          <w:color w:val="000000"/>
          <w:sz w:val="22"/>
          <w:szCs w:val="22"/>
        </w:rPr>
        <w:t xml:space="preserve"> και </w:t>
      </w:r>
      <w:r>
        <w:rPr>
          <w:color w:val="000000"/>
          <w:sz w:val="22"/>
          <w:szCs w:val="22"/>
        </w:rPr>
        <w:t xml:space="preserve">βιντεοπροβολέα </w:t>
      </w:r>
    </w:p>
    <w:p w14:paraId="79C6878F" w14:textId="77777777" w:rsidR="00E31A1A" w:rsidRDefault="00E31A1A">
      <w:pPr>
        <w:jc w:val="both"/>
        <w:rPr>
          <w:b/>
          <w:color w:val="000000"/>
          <w:sz w:val="22"/>
          <w:szCs w:val="22"/>
        </w:rPr>
      </w:pPr>
    </w:p>
    <w:p w14:paraId="00000038" w14:textId="39EDFB18" w:rsidR="004C035E" w:rsidRDefault="00F456D0">
      <w:pPr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Περιγραφή :</w:t>
      </w:r>
    </w:p>
    <w:p w14:paraId="00000039" w14:textId="36A01D31" w:rsidR="004C035E" w:rsidRDefault="00F456D0">
      <w:pPr>
        <w:jc w:val="both"/>
        <w:rPr>
          <w:rFonts w:ascii="Times New Roman" w:eastAsia="Times New Roman" w:hAnsi="Times New Roman" w:cs="Times New Roman"/>
        </w:rPr>
      </w:pPr>
      <w:r>
        <w:rPr>
          <w:color w:val="333333"/>
          <w:sz w:val="22"/>
          <w:szCs w:val="22"/>
        </w:rPr>
        <w:t>Στο 1</w:t>
      </w:r>
      <w:r w:rsidR="009F592A">
        <w:rPr>
          <w:color w:val="333333"/>
          <w:sz w:val="22"/>
          <w:szCs w:val="22"/>
        </w:rPr>
        <w:t>ο</w:t>
      </w:r>
      <w:r>
        <w:rPr>
          <w:color w:val="333333"/>
          <w:sz w:val="8"/>
          <w:szCs w:val="8"/>
          <w:vertAlign w:val="superscript"/>
        </w:rPr>
        <w:t>ο</w:t>
      </w:r>
      <w:r>
        <w:rPr>
          <w:color w:val="333333"/>
          <w:sz w:val="22"/>
          <w:szCs w:val="22"/>
        </w:rPr>
        <w:t xml:space="preserve"> βήμα γίνεται περιγραφή φαινομένου διάλυσης ουσιών και </w:t>
      </w:r>
      <w:r w:rsidR="007F2C7A">
        <w:rPr>
          <w:color w:val="333333"/>
          <w:sz w:val="22"/>
          <w:szCs w:val="22"/>
        </w:rPr>
        <w:t xml:space="preserve">κατανόηση </w:t>
      </w:r>
      <w:r>
        <w:rPr>
          <w:color w:val="333333"/>
          <w:sz w:val="22"/>
          <w:szCs w:val="22"/>
        </w:rPr>
        <w:t>της διαλυτότητας.</w:t>
      </w:r>
    </w:p>
    <w:p w14:paraId="0000003A" w14:textId="378CBAA4" w:rsidR="004C035E" w:rsidRDefault="00F456D0">
      <w:pPr>
        <w:jc w:val="both"/>
        <w:rPr>
          <w:rFonts w:ascii="Times New Roman" w:eastAsia="Times New Roman" w:hAnsi="Times New Roman" w:cs="Times New Roman"/>
        </w:rPr>
      </w:pPr>
      <w:r>
        <w:rPr>
          <w:color w:val="333333"/>
          <w:sz w:val="22"/>
          <w:szCs w:val="22"/>
        </w:rPr>
        <w:t xml:space="preserve">Αρχικά στον βιντεοπροβολέα ή στον κεντρικό υπολογιστή δείχνουμε το παρακάτω βίντεο έτσι ώστε να γίνει ένας διάλογος με </w:t>
      </w:r>
      <w:r w:rsidR="009F592A">
        <w:rPr>
          <w:color w:val="333333"/>
          <w:sz w:val="22"/>
          <w:szCs w:val="22"/>
        </w:rPr>
        <w:t>τους/τις</w:t>
      </w:r>
      <w:r>
        <w:rPr>
          <w:color w:val="333333"/>
          <w:sz w:val="22"/>
          <w:szCs w:val="22"/>
        </w:rPr>
        <w:t xml:space="preserve"> μαθητές</w:t>
      </w:r>
      <w:r w:rsidR="009F592A">
        <w:rPr>
          <w:color w:val="333333"/>
          <w:sz w:val="22"/>
          <w:szCs w:val="22"/>
        </w:rPr>
        <w:t>/τριες</w:t>
      </w:r>
      <w:r>
        <w:rPr>
          <w:color w:val="333333"/>
          <w:sz w:val="22"/>
          <w:szCs w:val="22"/>
        </w:rPr>
        <w:t>.</w:t>
      </w:r>
    </w:p>
    <w:p w14:paraId="0000003B" w14:textId="77777777" w:rsidR="004C035E" w:rsidRDefault="004C035E">
      <w:pPr>
        <w:jc w:val="both"/>
        <w:rPr>
          <w:rFonts w:ascii="Times New Roman" w:eastAsia="Times New Roman" w:hAnsi="Times New Roman" w:cs="Times New Roman"/>
          <w:highlight w:val="yellow"/>
        </w:rPr>
      </w:pPr>
    </w:p>
    <w:p w14:paraId="0000003C" w14:textId="46D2E7A4" w:rsidR="004C035E" w:rsidRDefault="00F456D0">
      <w:pPr>
        <w:jc w:val="both"/>
        <w:rPr>
          <w:rFonts w:ascii="Times New Roman" w:eastAsia="Times New Roman" w:hAnsi="Times New Roman" w:cs="Times New Roman"/>
        </w:rPr>
      </w:pPr>
      <w:r w:rsidRPr="00125765">
        <w:rPr>
          <w:rFonts w:ascii="Times New Roman" w:eastAsia="Times New Roman" w:hAnsi="Times New Roman" w:cs="Times New Roman"/>
          <w:color w:val="000000"/>
        </w:rPr>
        <w:t xml:space="preserve">3D από ΜΟΖΑΒΟΟΚ (διάλυμα </w:t>
      </w:r>
      <w:r w:rsidR="00E31A1A">
        <w:rPr>
          <w:rFonts w:ascii="Times New Roman" w:eastAsia="Times New Roman" w:hAnsi="Times New Roman" w:cs="Times New Roman"/>
          <w:color w:val="000000"/>
        </w:rPr>
        <w:t>Να</w:t>
      </w:r>
      <w:r w:rsidR="00E31A1A">
        <w:rPr>
          <w:rFonts w:ascii="Times New Roman" w:eastAsia="Times New Roman" w:hAnsi="Times New Roman" w:cs="Times New Roman"/>
          <w:color w:val="000000"/>
          <w:lang w:val="en-US"/>
        </w:rPr>
        <w:t>Cl</w:t>
      </w:r>
      <w:r w:rsidRPr="00125765">
        <w:rPr>
          <w:rFonts w:ascii="Times New Roman" w:eastAsia="Times New Roman" w:hAnsi="Times New Roman" w:cs="Times New Roman"/>
          <w:color w:val="000000"/>
        </w:rPr>
        <w:t>)</w:t>
      </w:r>
    </w:p>
    <w:p w14:paraId="0000003D" w14:textId="77777777" w:rsidR="004C035E" w:rsidRDefault="004C035E">
      <w:pPr>
        <w:rPr>
          <w:rFonts w:ascii="Times New Roman" w:eastAsia="Times New Roman" w:hAnsi="Times New Roman" w:cs="Times New Roman"/>
        </w:rPr>
      </w:pPr>
    </w:p>
    <w:p w14:paraId="0000003F" w14:textId="3BAD1134" w:rsidR="004C035E" w:rsidDel="00BC5DA4" w:rsidRDefault="00F456D0">
      <w:pPr>
        <w:jc w:val="both"/>
        <w:rPr>
          <w:rFonts w:ascii="Times New Roman" w:eastAsia="Times New Roman" w:hAnsi="Times New Roman" w:cs="Times New Roman"/>
        </w:rPr>
      </w:pPr>
      <w:r w:rsidDel="00BC5DA4">
        <w:rPr>
          <w:b/>
          <w:color w:val="000000"/>
          <w:sz w:val="22"/>
          <w:szCs w:val="22"/>
        </w:rPr>
        <w:lastRenderedPageBreak/>
        <w:t>Εικονικό Εργαστήριο 1 (Phet καρτέλα μαγειρικό αλάτι)</w:t>
      </w:r>
      <w:r w:rsidDel="00BC5DA4">
        <w:rPr>
          <w:color w:val="000000"/>
          <w:sz w:val="22"/>
          <w:szCs w:val="22"/>
        </w:rPr>
        <w:t>. Με τη βοήθεια του εικονικού εργαστηρίου οι μαθητές</w:t>
      </w:r>
      <w:r w:rsidR="009F592A" w:rsidDel="00BC5DA4">
        <w:rPr>
          <w:color w:val="000000"/>
          <w:sz w:val="22"/>
          <w:szCs w:val="22"/>
        </w:rPr>
        <w:t>/τριες</w:t>
      </w:r>
      <w:r w:rsidDel="00BC5DA4">
        <w:rPr>
          <w:color w:val="000000"/>
          <w:sz w:val="22"/>
          <w:szCs w:val="22"/>
        </w:rPr>
        <w:t xml:space="preserve"> διαπιστώνουν ποια είναι η ποσότητα του μαγειρικού αλατιού η οποία διαλύεται σε συγκεκριμένη ποσότητα νερού.</w:t>
      </w:r>
    </w:p>
    <w:p w14:paraId="00000040" w14:textId="77777777" w:rsidR="004C035E" w:rsidRDefault="004C035E" w:rsidP="002546A0">
      <w:pPr>
        <w:spacing w:after="240"/>
        <w:rPr>
          <w:rFonts w:ascii="Times New Roman" w:eastAsia="Times New Roman" w:hAnsi="Times New Roman" w:cs="Times New Roman"/>
        </w:rPr>
      </w:pPr>
    </w:p>
    <w:p w14:paraId="00000041" w14:textId="20630281" w:rsidR="004C035E" w:rsidRDefault="00F456D0">
      <w:pPr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 xml:space="preserve">Εικονικό Εργαστήριο </w:t>
      </w:r>
      <w:r w:rsidR="00F47B81">
        <w:rPr>
          <w:b/>
          <w:color w:val="000000"/>
          <w:sz w:val="22"/>
          <w:szCs w:val="22"/>
        </w:rPr>
        <w:t>1 &amp;</w:t>
      </w:r>
      <w:r w:rsidR="000333A3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2 (Phet καρτέλα δυσδιάλυτα άλατα)</w:t>
      </w:r>
      <w:r w:rsidR="00BC5DA4">
        <w:rPr>
          <w:color w:val="000000"/>
          <w:sz w:val="22"/>
          <w:szCs w:val="22"/>
        </w:rPr>
        <w:t xml:space="preserve"> </w:t>
      </w:r>
      <w:r w:rsidR="009F592A">
        <w:rPr>
          <w:color w:val="000000"/>
          <w:sz w:val="22"/>
          <w:szCs w:val="22"/>
        </w:rPr>
        <w:t>στους/στις</w:t>
      </w:r>
      <w:r>
        <w:rPr>
          <w:color w:val="000000"/>
          <w:sz w:val="22"/>
          <w:szCs w:val="22"/>
        </w:rPr>
        <w:t xml:space="preserve"> μαθητές</w:t>
      </w:r>
      <w:r w:rsidR="009F592A">
        <w:rPr>
          <w:color w:val="000000"/>
          <w:sz w:val="22"/>
          <w:szCs w:val="22"/>
        </w:rPr>
        <w:t>/τριες</w:t>
      </w:r>
      <w:r>
        <w:rPr>
          <w:color w:val="000000"/>
          <w:sz w:val="22"/>
          <w:szCs w:val="22"/>
        </w:rPr>
        <w:t xml:space="preserve"> μοιράζεται το </w:t>
      </w:r>
      <w:r>
        <w:rPr>
          <w:b/>
          <w:color w:val="000000"/>
          <w:sz w:val="22"/>
          <w:szCs w:val="22"/>
        </w:rPr>
        <w:t>φύλλο εργασίας 1 («έλεγχος phet»).</w:t>
      </w:r>
      <w:r>
        <w:rPr>
          <w:color w:val="000000"/>
          <w:sz w:val="22"/>
          <w:szCs w:val="22"/>
        </w:rPr>
        <w:t> </w:t>
      </w:r>
    </w:p>
    <w:p w14:paraId="00000042" w14:textId="1177FB98" w:rsidR="004C035E" w:rsidRDefault="00F456D0">
      <w:pPr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Με το συγκεκριμένο φύλλο οι μαθητές</w:t>
      </w:r>
      <w:r w:rsidR="009F592A">
        <w:rPr>
          <w:color w:val="000000"/>
          <w:sz w:val="22"/>
          <w:szCs w:val="22"/>
        </w:rPr>
        <w:t>/τριες</w:t>
      </w:r>
      <w:r>
        <w:rPr>
          <w:color w:val="000000"/>
          <w:sz w:val="22"/>
          <w:szCs w:val="22"/>
        </w:rPr>
        <w:t xml:space="preserve"> ελέγχουν </w:t>
      </w:r>
      <w:r w:rsidR="002E5B24">
        <w:rPr>
          <w:color w:val="000000"/>
          <w:sz w:val="22"/>
          <w:szCs w:val="22"/>
        </w:rPr>
        <w:t xml:space="preserve">μέσω του εικονικού εργαστηρίου </w:t>
      </w:r>
      <w:r>
        <w:rPr>
          <w:color w:val="000000"/>
          <w:sz w:val="22"/>
          <w:szCs w:val="22"/>
        </w:rPr>
        <w:t xml:space="preserve">ποια είναι η χημική ένωση η οποία διαλύεται περισσότερο και ποια διαλύεται λιγότερο στο νερό και απαντούν </w:t>
      </w:r>
      <w:r w:rsidR="002546A0">
        <w:rPr>
          <w:color w:val="000000"/>
          <w:sz w:val="22"/>
          <w:szCs w:val="22"/>
        </w:rPr>
        <w:t xml:space="preserve">στις ερωτήσεις που δίνονται </w:t>
      </w:r>
      <w:r>
        <w:rPr>
          <w:color w:val="000000"/>
          <w:sz w:val="22"/>
          <w:szCs w:val="22"/>
        </w:rPr>
        <w:t>στο φύλλο εργασίας.</w:t>
      </w:r>
    </w:p>
    <w:p w14:paraId="00000043" w14:textId="1566F9E7" w:rsidR="004C035E" w:rsidRDefault="002546A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Ακολουθεί Φύλλο αξιολόγησης όπου</w:t>
      </w:r>
      <w:r w:rsidR="00F456D0">
        <w:rPr>
          <w:color w:val="000000"/>
          <w:sz w:val="22"/>
          <w:szCs w:val="22"/>
        </w:rPr>
        <w:t xml:space="preserve"> οι μαθητές</w:t>
      </w:r>
      <w:r w:rsidR="009F592A">
        <w:rPr>
          <w:color w:val="000000"/>
          <w:sz w:val="22"/>
          <w:szCs w:val="22"/>
        </w:rPr>
        <w:t>/τριες</w:t>
      </w:r>
      <w:r w:rsidR="00F456D0">
        <w:rPr>
          <w:color w:val="000000"/>
          <w:sz w:val="22"/>
          <w:szCs w:val="22"/>
        </w:rPr>
        <w:t xml:space="preserve"> απαντούν σε ερωτήσεις με σκοπό να  αποτυπωθεί  ο βαθμός επίτευξης των διδακτικών στόχων.</w:t>
      </w:r>
    </w:p>
    <w:p w14:paraId="021D49B3" w14:textId="77777777" w:rsidR="00780F79" w:rsidRDefault="00780F79" w:rsidP="00780F79">
      <w:pPr>
        <w:jc w:val="both"/>
        <w:rPr>
          <w:b/>
          <w:color w:val="000000"/>
          <w:sz w:val="22"/>
          <w:szCs w:val="22"/>
        </w:rPr>
      </w:pPr>
    </w:p>
    <w:p w14:paraId="00000047" w14:textId="75DBD12C" w:rsidR="004C035E" w:rsidRDefault="004C035E">
      <w:pPr>
        <w:rPr>
          <w:rFonts w:ascii="Times New Roman" w:eastAsia="Times New Roman" w:hAnsi="Times New Roman" w:cs="Times New Roman"/>
        </w:rPr>
      </w:pPr>
    </w:p>
    <w:p w14:paraId="54F5DF8C" w14:textId="77777777" w:rsidR="00780F79" w:rsidRDefault="00780F79" w:rsidP="00780F79">
      <w:pPr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Δραστηριότητες – Προσομοιώσεις</w:t>
      </w:r>
    </w:p>
    <w:p w14:paraId="74D93E10" w14:textId="1471B323" w:rsidR="002E5B24" w:rsidRPr="002546A0" w:rsidRDefault="00123150" w:rsidP="002546A0">
      <w:pPr>
        <w:ind w:left="720"/>
        <w:jc w:val="both"/>
        <w:rPr>
          <w:b/>
          <w:color w:val="000000"/>
          <w:sz w:val="22"/>
          <w:szCs w:val="22"/>
        </w:rPr>
      </w:pPr>
      <w:hyperlink r:id="rId6" w:history="1">
        <w:r w:rsidR="00780F79" w:rsidRPr="00780F79">
          <w:rPr>
            <w:rStyle w:val="-"/>
            <w:b/>
            <w:sz w:val="22"/>
            <w:szCs w:val="22"/>
          </w:rPr>
          <w:t>https://phet.colorado.edu/sims/cheerpj/soluble-salts/latest/soluble-salts.html?simulation=soluble-salts&amp;locale=el</w:t>
        </w:r>
      </w:hyperlink>
      <w:r w:rsidR="00780F79">
        <w:rPr>
          <w:b/>
          <w:color w:val="333333"/>
          <w:sz w:val="22"/>
          <w:szCs w:val="22"/>
        </w:rPr>
        <w:t xml:space="preserve"> </w:t>
      </w:r>
    </w:p>
    <w:p w14:paraId="51B0F395" w14:textId="3DB81EAA" w:rsidR="002E5B24" w:rsidRPr="002546A0" w:rsidRDefault="002E5B24" w:rsidP="002546A0">
      <w:pPr>
        <w:ind w:left="360"/>
        <w:rPr>
          <w:color w:val="000000"/>
        </w:rPr>
      </w:pPr>
      <w:r w:rsidRPr="002546A0">
        <w:rPr>
          <w:b/>
          <w:color w:val="333333"/>
          <w:sz w:val="22"/>
          <w:szCs w:val="22"/>
        </w:rPr>
        <w:t>Εικονικό εργαστήριο 1</w:t>
      </w:r>
      <w:r>
        <w:rPr>
          <w:b/>
          <w:color w:val="333333"/>
          <w:sz w:val="22"/>
          <w:szCs w:val="22"/>
        </w:rPr>
        <w:t>:</w:t>
      </w:r>
      <w:r w:rsidRPr="002546A0">
        <w:rPr>
          <w:b/>
          <w:color w:val="333333"/>
          <w:sz w:val="22"/>
          <w:szCs w:val="22"/>
        </w:rPr>
        <w:t xml:space="preserve"> </w:t>
      </w:r>
      <w:r w:rsidR="00F456D0">
        <w:t>«</w:t>
      </w:r>
      <w:r w:rsidR="00F456D0" w:rsidRPr="002546A0">
        <w:rPr>
          <w:b/>
          <w:color w:val="333333"/>
          <w:sz w:val="22"/>
          <w:szCs w:val="22"/>
        </w:rPr>
        <w:t>Διαλυτότητα Μαγειρικού αλατιού»</w:t>
      </w:r>
      <w:r w:rsidR="00F456D0">
        <w:t xml:space="preserve"> </w:t>
      </w:r>
      <w:r w:rsidR="00F456D0">
        <w:rPr>
          <w:color w:val="000000"/>
        </w:rPr>
        <w:t xml:space="preserve"> </w:t>
      </w:r>
    </w:p>
    <w:p w14:paraId="3AAD7C06" w14:textId="77777777" w:rsidR="002E5B24" w:rsidRDefault="002E5B24" w:rsidP="002E5B24">
      <w:pPr>
        <w:ind w:left="360"/>
        <w:jc w:val="both"/>
        <w:rPr>
          <w:rFonts w:ascii="Times New Roman" w:eastAsia="Times New Roman" w:hAnsi="Times New Roman" w:cs="Times New Roman"/>
        </w:rPr>
      </w:pPr>
    </w:p>
    <w:p w14:paraId="0000004B" w14:textId="2D5221E9" w:rsidR="004C035E" w:rsidRPr="00780F79" w:rsidRDefault="00F456D0" w:rsidP="002546A0">
      <w:pPr>
        <w:ind w:left="360"/>
        <w:jc w:val="both"/>
        <w:rPr>
          <w:b/>
          <w:color w:val="000000"/>
          <w:sz w:val="22"/>
          <w:szCs w:val="22"/>
        </w:rPr>
      </w:pPr>
      <w:r w:rsidRPr="00780F79">
        <w:rPr>
          <w:b/>
          <w:color w:val="333333"/>
          <w:sz w:val="22"/>
          <w:szCs w:val="22"/>
        </w:rPr>
        <w:t xml:space="preserve">Εικονικό εργαστήριο 2 </w:t>
      </w:r>
      <w:r w:rsidR="002E5B24">
        <w:rPr>
          <w:b/>
          <w:color w:val="333333"/>
          <w:sz w:val="22"/>
          <w:szCs w:val="22"/>
        </w:rPr>
        <w:t xml:space="preserve">: </w:t>
      </w:r>
      <w:r w:rsidRPr="00780F79">
        <w:rPr>
          <w:b/>
          <w:color w:val="333333"/>
          <w:sz w:val="22"/>
          <w:szCs w:val="22"/>
        </w:rPr>
        <w:t xml:space="preserve">«Διαλυτότητα στην </w:t>
      </w:r>
      <w:r w:rsidRPr="00780F79">
        <w:rPr>
          <w:b/>
          <w:color w:val="000000"/>
          <w:sz w:val="22"/>
          <w:szCs w:val="22"/>
        </w:rPr>
        <w:t>καρτέλα δυσδιάλυτα άλατα</w:t>
      </w:r>
      <w:r w:rsidRPr="00780F79">
        <w:rPr>
          <w:b/>
          <w:color w:val="333333"/>
          <w:sz w:val="22"/>
          <w:szCs w:val="22"/>
        </w:rPr>
        <w:t xml:space="preserve"> » </w:t>
      </w:r>
    </w:p>
    <w:p w14:paraId="17E9646A" w14:textId="77777777" w:rsidR="002E5B24" w:rsidRDefault="002E5B24" w:rsidP="002E5B24">
      <w:pPr>
        <w:jc w:val="both"/>
        <w:rPr>
          <w:b/>
          <w:color w:val="000000"/>
          <w:sz w:val="22"/>
          <w:szCs w:val="22"/>
        </w:rPr>
      </w:pPr>
    </w:p>
    <w:p w14:paraId="74AF294C" w14:textId="2B60D4C3" w:rsidR="002E5B24" w:rsidRDefault="002E5B24" w:rsidP="002E5B24">
      <w:pPr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Φύλλο εργασίας </w:t>
      </w:r>
      <w:r w:rsidR="002546A0">
        <w:rPr>
          <w:b/>
          <w:color w:val="000000"/>
          <w:sz w:val="22"/>
          <w:szCs w:val="22"/>
        </w:rPr>
        <w:t xml:space="preserve"> 1</w:t>
      </w:r>
    </w:p>
    <w:p w14:paraId="7ED02D16" w14:textId="77777777" w:rsidR="002E5B24" w:rsidRDefault="00123150" w:rsidP="002546A0">
      <w:pPr>
        <w:ind w:left="720"/>
        <w:jc w:val="both"/>
        <w:rPr>
          <w:b/>
          <w:color w:val="FF0000"/>
          <w:sz w:val="22"/>
          <w:szCs w:val="22"/>
        </w:rPr>
      </w:pPr>
      <w:hyperlink r:id="rId7">
        <w:r w:rsidR="002E5B24">
          <w:rPr>
            <w:b/>
            <w:color w:val="0000FF"/>
            <w:sz w:val="22"/>
            <w:szCs w:val="22"/>
            <w:u w:val="single"/>
          </w:rPr>
          <w:t>https://docs.google.com/document/d/1tMGCckwV6AwSZLOtQ-ia4DpkaQcqSm9n/edit?usp=sharing&amp;ouid=114768878545092084927&amp;rtpof=true&amp;sd=true</w:t>
        </w:r>
      </w:hyperlink>
    </w:p>
    <w:p w14:paraId="0000004C" w14:textId="60B20838" w:rsidR="004C035E" w:rsidRDefault="004C035E">
      <w:pPr>
        <w:spacing w:after="240"/>
        <w:rPr>
          <w:rFonts w:ascii="Times New Roman" w:eastAsia="Times New Roman" w:hAnsi="Times New Roman" w:cs="Times New Roman"/>
        </w:rPr>
      </w:pPr>
    </w:p>
    <w:p w14:paraId="0000004E" w14:textId="04523A74" w:rsidR="004C035E" w:rsidRPr="002546A0" w:rsidRDefault="00F456D0" w:rsidP="002546A0">
      <w:pPr>
        <w:jc w:val="both"/>
        <w:rPr>
          <w:rFonts w:ascii="Times New Roman" w:eastAsia="Times New Roman" w:hAnsi="Times New Roman" w:cs="Times New Roman"/>
          <w:strike/>
        </w:rPr>
      </w:pPr>
      <w:r w:rsidRPr="002546A0">
        <w:rPr>
          <w:b/>
          <w:sz w:val="22"/>
          <w:szCs w:val="22"/>
        </w:rPr>
        <w:t>Φύλλα αξιολόγησης</w:t>
      </w:r>
      <w:r w:rsidR="002546A0" w:rsidRPr="002546A0">
        <w:rPr>
          <w:b/>
          <w:sz w:val="22"/>
          <w:szCs w:val="22"/>
        </w:rPr>
        <w:t>:</w:t>
      </w:r>
    </w:p>
    <w:p w14:paraId="0000004F" w14:textId="77777777" w:rsidR="004C035E" w:rsidRDefault="00123150" w:rsidP="002546A0">
      <w:pPr>
        <w:spacing w:after="240"/>
        <w:ind w:left="720"/>
        <w:rPr>
          <w:rFonts w:ascii="Times New Roman" w:eastAsia="Times New Roman" w:hAnsi="Times New Roman" w:cs="Times New Roman"/>
          <w:color w:val="000000"/>
        </w:rPr>
      </w:pPr>
      <w:hyperlink r:id="rId8">
        <w:r w:rsidR="00F456D0">
          <w:rPr>
            <w:rFonts w:ascii="Times New Roman" w:eastAsia="Times New Roman" w:hAnsi="Times New Roman" w:cs="Times New Roman"/>
            <w:color w:val="0000FF"/>
            <w:u w:val="single"/>
          </w:rPr>
          <w:t>https://docs.google.com/document/d/1mUpBplxhzUu_O6OAjqNyV4BtRVDqOfyY/edit?usp=sharing&amp;ouid=114768878545092084927&amp;rtpof=true&amp;sd=true</w:t>
        </w:r>
      </w:hyperlink>
    </w:p>
    <w:p w14:paraId="00000051" w14:textId="3312EEBD" w:rsidR="004C035E" w:rsidRDefault="002546A0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br/>
      </w:r>
    </w:p>
    <w:p w14:paraId="00000052" w14:textId="6ECE33E4" w:rsidR="004C035E" w:rsidRDefault="00F456D0">
      <w:pPr>
        <w:jc w:val="center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Βήμα 2</w:t>
      </w:r>
      <w:r w:rsidR="002546A0" w:rsidRPr="002546A0">
        <w:rPr>
          <w:b/>
          <w:color w:val="000000"/>
          <w:sz w:val="22"/>
          <w:szCs w:val="22"/>
          <w:vertAlign w:val="superscript"/>
        </w:rPr>
        <w:t>ο</w:t>
      </w:r>
      <w:r w:rsidR="002546A0">
        <w:rPr>
          <w:b/>
          <w:color w:val="000000"/>
          <w:sz w:val="22"/>
          <w:szCs w:val="22"/>
        </w:rPr>
        <w:t xml:space="preserve"> </w:t>
      </w:r>
    </w:p>
    <w:p w14:paraId="00000053" w14:textId="77A9AAE9" w:rsidR="004C035E" w:rsidRDefault="00F456D0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Χρονική Διάρκεια</w:t>
      </w:r>
      <w:r>
        <w:rPr>
          <w:color w:val="000000"/>
          <w:sz w:val="22"/>
          <w:szCs w:val="22"/>
        </w:rPr>
        <w:t>:  1 διδακτική ώρα</w:t>
      </w:r>
    </w:p>
    <w:p w14:paraId="430E9ADD" w14:textId="77777777" w:rsidR="002546A0" w:rsidRDefault="002546A0">
      <w:pPr>
        <w:jc w:val="both"/>
        <w:rPr>
          <w:rFonts w:ascii="Times New Roman" w:eastAsia="Times New Roman" w:hAnsi="Times New Roman" w:cs="Times New Roman"/>
        </w:rPr>
      </w:pPr>
    </w:p>
    <w:p w14:paraId="00000054" w14:textId="77777777" w:rsidR="004C035E" w:rsidRDefault="00F456D0">
      <w:pPr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Χώρος Διεξαγωγής</w:t>
      </w:r>
      <w:r>
        <w:rPr>
          <w:color w:val="000000"/>
          <w:sz w:val="22"/>
          <w:szCs w:val="22"/>
        </w:rPr>
        <w:t>: Εργαστήριο Φυσικών Επιστημών με διαδραστικό πίνακα.</w:t>
      </w:r>
    </w:p>
    <w:p w14:paraId="00000055" w14:textId="77777777" w:rsidR="004C035E" w:rsidRDefault="004C035E">
      <w:pPr>
        <w:rPr>
          <w:rFonts w:ascii="Times New Roman" w:eastAsia="Times New Roman" w:hAnsi="Times New Roman" w:cs="Times New Roman"/>
        </w:rPr>
      </w:pPr>
    </w:p>
    <w:p w14:paraId="00000056" w14:textId="77777777" w:rsidR="004C035E" w:rsidRDefault="00F456D0">
      <w:pPr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Περιγραφή :</w:t>
      </w:r>
    </w:p>
    <w:p w14:paraId="00000057" w14:textId="6E2559EE" w:rsidR="004C035E" w:rsidRDefault="00F456D0">
      <w:pPr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 xml:space="preserve">Εικονικό Εργαστήριο </w:t>
      </w:r>
      <w:r w:rsidR="005908EE">
        <w:rPr>
          <w:b/>
          <w:color w:val="000000"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 xml:space="preserve"> (Phet αλάτι-ζάχαρη)</w:t>
      </w:r>
      <w:r>
        <w:rPr>
          <w:color w:val="000000"/>
          <w:sz w:val="22"/>
          <w:szCs w:val="22"/>
        </w:rPr>
        <w:t>. Με τη βοήθεια του εικονικού εργαστηρίου οι μαθητές</w:t>
      </w:r>
      <w:r w:rsidR="009F592A">
        <w:rPr>
          <w:color w:val="000000"/>
          <w:sz w:val="22"/>
          <w:szCs w:val="22"/>
        </w:rPr>
        <w:t>/τριες</w:t>
      </w:r>
      <w:r>
        <w:rPr>
          <w:color w:val="000000"/>
          <w:sz w:val="22"/>
          <w:szCs w:val="22"/>
        </w:rPr>
        <w:t xml:space="preserve"> διαπιστώνουν τον διαφορετικό τρόπο διάλυσης του μαγειρικού αλατιού σε σχέση με τη ζάχαρη. Οι μαθητές</w:t>
      </w:r>
      <w:r w:rsidR="009F592A">
        <w:rPr>
          <w:color w:val="000000"/>
          <w:sz w:val="22"/>
          <w:szCs w:val="22"/>
        </w:rPr>
        <w:t>/τριες</w:t>
      </w:r>
      <w:r>
        <w:rPr>
          <w:color w:val="000000"/>
          <w:sz w:val="22"/>
          <w:szCs w:val="22"/>
        </w:rPr>
        <w:t xml:space="preserve"> </w:t>
      </w:r>
      <w:r w:rsidR="007F2C7A">
        <w:rPr>
          <w:color w:val="000000"/>
          <w:sz w:val="22"/>
          <w:szCs w:val="22"/>
        </w:rPr>
        <w:t xml:space="preserve">επίσης </w:t>
      </w:r>
      <w:r>
        <w:rPr>
          <w:color w:val="000000"/>
          <w:sz w:val="22"/>
          <w:szCs w:val="22"/>
        </w:rPr>
        <w:t>συζητούν με τον</w:t>
      </w:r>
      <w:r w:rsidR="009F592A">
        <w:rPr>
          <w:color w:val="000000"/>
          <w:sz w:val="22"/>
          <w:szCs w:val="22"/>
        </w:rPr>
        <w:t>/την</w:t>
      </w:r>
      <w:r>
        <w:rPr>
          <w:color w:val="000000"/>
          <w:sz w:val="22"/>
          <w:szCs w:val="22"/>
        </w:rPr>
        <w:t xml:space="preserve"> εκπαιδευτικό για την αγωγιμότητα των δυο διαλυμάτων.</w:t>
      </w:r>
    </w:p>
    <w:p w14:paraId="00000058" w14:textId="2E01F921" w:rsidR="004C035E" w:rsidRDefault="00F456D0">
      <w:pPr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Ο</w:t>
      </w:r>
      <w:r w:rsidR="009F592A">
        <w:rPr>
          <w:color w:val="000000"/>
          <w:sz w:val="22"/>
          <w:szCs w:val="22"/>
        </w:rPr>
        <w:t>/Η</w:t>
      </w:r>
      <w:r>
        <w:rPr>
          <w:color w:val="000000"/>
          <w:sz w:val="22"/>
          <w:szCs w:val="22"/>
        </w:rPr>
        <w:t xml:space="preserve"> εκπαιδευτικός κάνει ένα πείραμα επιδείξης για την διάλυση του αλατιού στο νερό έτσι ώστε οι μαθητές</w:t>
      </w:r>
      <w:r w:rsidR="009F592A">
        <w:rPr>
          <w:color w:val="000000"/>
          <w:sz w:val="22"/>
          <w:szCs w:val="22"/>
        </w:rPr>
        <w:t>/τριες</w:t>
      </w:r>
      <w:r>
        <w:rPr>
          <w:color w:val="000000"/>
          <w:sz w:val="22"/>
          <w:szCs w:val="22"/>
        </w:rPr>
        <w:t xml:space="preserve"> να έρθουν σε επαφή με τα όργανα μέτρησης και τα σκεύη του εργαστηρίου. Οι μαθητές</w:t>
      </w:r>
      <w:r w:rsidR="009F592A">
        <w:rPr>
          <w:color w:val="000000"/>
          <w:sz w:val="22"/>
          <w:szCs w:val="22"/>
        </w:rPr>
        <w:t>/τριες</w:t>
      </w:r>
      <w:r>
        <w:rPr>
          <w:color w:val="000000"/>
          <w:sz w:val="22"/>
          <w:szCs w:val="22"/>
        </w:rPr>
        <w:t xml:space="preserve"> ακολουθούν την εργαστηριακή άσκηση που περιγράφεται στο φύλλο εργασίας, απαντούν στις ερωτήσεις και στο τέλος της ώρας παραδίδουν το φύλλο εργασίας. </w:t>
      </w:r>
    </w:p>
    <w:p w14:paraId="00000059" w14:textId="77777777" w:rsidR="004C035E" w:rsidRDefault="004C035E">
      <w:pPr>
        <w:spacing w:after="240"/>
        <w:rPr>
          <w:rFonts w:ascii="Times New Roman" w:eastAsia="Times New Roman" w:hAnsi="Times New Roman" w:cs="Times New Roman"/>
        </w:rPr>
      </w:pPr>
    </w:p>
    <w:p w14:paraId="0000005A" w14:textId="29F80090" w:rsidR="004C035E" w:rsidRDefault="00F456D0">
      <w:pPr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 xml:space="preserve">Εικονικό Εργαστήριο </w:t>
      </w:r>
      <w:r w:rsidR="007F2C7A">
        <w:rPr>
          <w:b/>
          <w:color w:val="000000"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 xml:space="preserve"> (Phet αλάτι-ζάχαρη)</w:t>
      </w:r>
      <w:r>
        <w:rPr>
          <w:color w:val="000000"/>
          <w:sz w:val="22"/>
          <w:szCs w:val="22"/>
        </w:rPr>
        <w:t>.</w:t>
      </w:r>
      <w:r>
        <w:rPr>
          <w:color w:val="000000"/>
        </w:rPr>
        <w:t xml:space="preserve"> </w:t>
      </w:r>
      <w:hyperlink r:id="rId9">
        <w:r>
          <w:rPr>
            <w:color w:val="0000FF"/>
            <w:sz w:val="22"/>
            <w:szCs w:val="22"/>
            <w:u w:val="single"/>
          </w:rPr>
          <w:t>https://phet.colorado.edu/sims/cheerpj/sugar-and-salt-solutions/latest/sugar-and-salt-solutions.html?simulation=sugar-and-salt-solutions&amp;locale=el</w:t>
        </w:r>
      </w:hyperlink>
    </w:p>
    <w:p w14:paraId="0000005B" w14:textId="77777777" w:rsidR="004C035E" w:rsidRDefault="004C035E">
      <w:pPr>
        <w:rPr>
          <w:rFonts w:ascii="Times New Roman" w:eastAsia="Times New Roman" w:hAnsi="Times New Roman" w:cs="Times New Roman"/>
        </w:rPr>
      </w:pPr>
    </w:p>
    <w:p w14:paraId="0000005C" w14:textId="2CEBD296" w:rsidR="004C035E" w:rsidRPr="008B31DF" w:rsidRDefault="00F456D0">
      <w:pPr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lastRenderedPageBreak/>
        <w:t>Εργαστηριακή άσκηση + Φύλλο εργασίας </w:t>
      </w:r>
      <w:r w:rsidR="00E31A1A" w:rsidRPr="008B31DF">
        <w:rPr>
          <w:b/>
          <w:color w:val="000000"/>
          <w:sz w:val="22"/>
          <w:szCs w:val="22"/>
        </w:rPr>
        <w:t>2</w:t>
      </w:r>
    </w:p>
    <w:p w14:paraId="0000005D" w14:textId="77777777" w:rsidR="004C035E" w:rsidRDefault="00123150">
      <w:pPr>
        <w:rPr>
          <w:rFonts w:ascii="Times New Roman" w:eastAsia="Times New Roman" w:hAnsi="Times New Roman" w:cs="Times New Roman"/>
        </w:rPr>
      </w:pPr>
      <w:hyperlink r:id="rId10">
        <w:r w:rsidR="00F456D0">
          <w:rPr>
            <w:rFonts w:ascii="Times New Roman" w:eastAsia="Times New Roman" w:hAnsi="Times New Roman" w:cs="Times New Roman"/>
            <w:color w:val="0000FF"/>
            <w:u w:val="single"/>
          </w:rPr>
          <w:t>https://docs.google.com/document/d/10yg75KyFWZLHqLYoJ1q1Y0Mow_7k2rAI/edit?usp=sharing&amp;ouid=114768878545092084927&amp;rtpof=true&amp;sd=true</w:t>
        </w:r>
      </w:hyperlink>
    </w:p>
    <w:p w14:paraId="0000005F" w14:textId="269A8304" w:rsidR="004C035E" w:rsidRDefault="004C035E">
      <w:pPr>
        <w:spacing w:after="240"/>
        <w:rPr>
          <w:rFonts w:ascii="Times New Roman" w:eastAsia="Times New Roman" w:hAnsi="Times New Roman" w:cs="Times New Roman"/>
        </w:rPr>
      </w:pPr>
    </w:p>
    <w:p w14:paraId="00000060" w14:textId="1E957AFB" w:rsidR="004C035E" w:rsidRDefault="00F456D0">
      <w:pPr>
        <w:jc w:val="center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Βήμα 3</w:t>
      </w:r>
      <w:r w:rsidR="00E611E0" w:rsidRPr="00E611E0">
        <w:rPr>
          <w:b/>
          <w:color w:val="000000"/>
          <w:sz w:val="22"/>
          <w:szCs w:val="22"/>
          <w:vertAlign w:val="superscript"/>
        </w:rPr>
        <w:t>ο</w:t>
      </w:r>
      <w:r w:rsidR="00E611E0">
        <w:rPr>
          <w:b/>
          <w:color w:val="000000"/>
          <w:sz w:val="22"/>
          <w:szCs w:val="22"/>
        </w:rPr>
        <w:t xml:space="preserve"> </w:t>
      </w:r>
    </w:p>
    <w:p w14:paraId="00000061" w14:textId="77777777" w:rsidR="004C035E" w:rsidRDefault="00F456D0">
      <w:pPr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Χρονική Διάρκεια</w:t>
      </w:r>
      <w:r>
        <w:rPr>
          <w:color w:val="000000"/>
          <w:sz w:val="22"/>
          <w:szCs w:val="22"/>
        </w:rPr>
        <w:t>:  1 διδακτική ώρα</w:t>
      </w:r>
    </w:p>
    <w:p w14:paraId="742173B8" w14:textId="77777777" w:rsidR="002546A0" w:rsidRDefault="002546A0">
      <w:pPr>
        <w:jc w:val="both"/>
        <w:rPr>
          <w:b/>
          <w:color w:val="000000"/>
          <w:sz w:val="22"/>
          <w:szCs w:val="22"/>
        </w:rPr>
      </w:pPr>
    </w:p>
    <w:p w14:paraId="00000062" w14:textId="72FD2280" w:rsidR="004C035E" w:rsidRDefault="00F456D0">
      <w:pPr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Χώρος Διεξαγωγής</w:t>
      </w:r>
      <w:r>
        <w:rPr>
          <w:color w:val="000000"/>
          <w:sz w:val="22"/>
          <w:szCs w:val="22"/>
        </w:rPr>
        <w:t>: εργαστήριο Πληροφορικής</w:t>
      </w:r>
    </w:p>
    <w:p w14:paraId="00000063" w14:textId="77777777" w:rsidR="004C035E" w:rsidRDefault="004C035E">
      <w:pPr>
        <w:rPr>
          <w:rFonts w:ascii="Times New Roman" w:eastAsia="Times New Roman" w:hAnsi="Times New Roman" w:cs="Times New Roman"/>
        </w:rPr>
      </w:pPr>
    </w:p>
    <w:p w14:paraId="00000064" w14:textId="77777777" w:rsidR="004C035E" w:rsidRDefault="00F456D0">
      <w:pPr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Περιγραφή :</w:t>
      </w:r>
    </w:p>
    <w:p w14:paraId="00000066" w14:textId="3C1153F5" w:rsidR="004C035E" w:rsidRDefault="00F456D0">
      <w:pPr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 xml:space="preserve">Εικονικό Εργαστήριο </w:t>
      </w:r>
      <w:r w:rsidR="00F47B81">
        <w:rPr>
          <w:b/>
          <w:color w:val="000000"/>
          <w:sz w:val="22"/>
          <w:szCs w:val="22"/>
        </w:rPr>
        <w:t xml:space="preserve">4 (Προσδιορισμός της διαλυτότητας στερεών ουσιών στο νερό) </w:t>
      </w:r>
      <w:r>
        <w:rPr>
          <w:color w:val="000000"/>
          <w:sz w:val="22"/>
          <w:szCs w:val="22"/>
        </w:rPr>
        <w:t>Οι μαθητές</w:t>
      </w:r>
      <w:r w:rsidR="009F592A">
        <w:rPr>
          <w:color w:val="000000"/>
          <w:sz w:val="22"/>
          <w:szCs w:val="22"/>
        </w:rPr>
        <w:t>/τριες</w:t>
      </w:r>
      <w:r>
        <w:rPr>
          <w:color w:val="000000"/>
          <w:sz w:val="22"/>
          <w:szCs w:val="22"/>
        </w:rPr>
        <w:t xml:space="preserve"> χρησιμοποιώντας την εφαρμογή Προσομοίωση εργαστηρίου (Εφαρμογή solub)</w:t>
      </w:r>
      <w:r w:rsidR="00CF61A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μπορούν να δοκιμάσουν να βρουν τη διαλυτότητα διάφορων ουσιών όπως αλάτι, υπερμαγγανικό κάλιο και θειικό χαλκό στην προσομοίωση του εργαστηρίου ακολουθώντας τις οδηγίες του φύλλο</w:t>
      </w:r>
      <w:r w:rsidR="009F592A">
        <w:rPr>
          <w:color w:val="000000"/>
          <w:sz w:val="22"/>
          <w:szCs w:val="22"/>
        </w:rPr>
        <w:t>υ</w:t>
      </w:r>
      <w:r>
        <w:rPr>
          <w:color w:val="000000"/>
          <w:sz w:val="22"/>
          <w:szCs w:val="22"/>
        </w:rPr>
        <w:t xml:space="preserve"> εργασίας . Τέλος μπορούν οι μαθητές</w:t>
      </w:r>
      <w:r w:rsidR="009F592A">
        <w:rPr>
          <w:color w:val="000000"/>
          <w:sz w:val="22"/>
          <w:szCs w:val="22"/>
        </w:rPr>
        <w:t>/τριες</w:t>
      </w:r>
      <w:r>
        <w:rPr>
          <w:color w:val="000000"/>
          <w:sz w:val="22"/>
          <w:szCs w:val="22"/>
        </w:rPr>
        <w:t xml:space="preserve"> να συμπληρώσουν το φύλλο αξιολόγησης  που επισυνάπτεται.</w:t>
      </w:r>
    </w:p>
    <w:p w14:paraId="00000067" w14:textId="77777777" w:rsidR="004C035E" w:rsidRDefault="004C035E">
      <w:pPr>
        <w:rPr>
          <w:rFonts w:ascii="Times New Roman" w:eastAsia="Times New Roman" w:hAnsi="Times New Roman" w:cs="Times New Roman"/>
        </w:rPr>
      </w:pPr>
    </w:p>
    <w:p w14:paraId="00000068" w14:textId="77777777" w:rsidR="004C035E" w:rsidRPr="00F47B81" w:rsidRDefault="00F456D0">
      <w:pPr>
        <w:jc w:val="both"/>
        <w:rPr>
          <w:rFonts w:ascii="Times New Roman" w:eastAsia="Times New Roman" w:hAnsi="Times New Roman" w:cs="Times New Roman"/>
          <w:b/>
        </w:rPr>
      </w:pPr>
      <w:r w:rsidRPr="00F47B81">
        <w:rPr>
          <w:b/>
          <w:color w:val="000000"/>
          <w:sz w:val="22"/>
          <w:szCs w:val="22"/>
        </w:rPr>
        <w:t>Προσομοίωση (Εφαρμογή solub)</w:t>
      </w:r>
    </w:p>
    <w:p w14:paraId="00000069" w14:textId="77777777" w:rsidR="004C035E" w:rsidRDefault="00123150">
      <w:pPr>
        <w:jc w:val="both"/>
        <w:rPr>
          <w:color w:val="1155CC"/>
          <w:sz w:val="22"/>
          <w:szCs w:val="22"/>
          <w:u w:val="single"/>
        </w:rPr>
      </w:pPr>
      <w:hyperlink r:id="rId11">
        <w:r w:rsidR="00F456D0">
          <w:rPr>
            <w:color w:val="1155CC"/>
            <w:sz w:val="22"/>
            <w:szCs w:val="22"/>
            <w:u w:val="single"/>
          </w:rPr>
          <w:t>https://photodentro.edu.gr/v/item/ds/8521/7515</w:t>
        </w:r>
      </w:hyperlink>
    </w:p>
    <w:p w14:paraId="5C765421" w14:textId="77777777" w:rsidR="00E611E0" w:rsidRDefault="00E611E0">
      <w:pPr>
        <w:jc w:val="both"/>
        <w:rPr>
          <w:color w:val="000000"/>
          <w:sz w:val="22"/>
          <w:szCs w:val="22"/>
        </w:rPr>
      </w:pPr>
    </w:p>
    <w:p w14:paraId="0000006B" w14:textId="08292136" w:rsidR="004C035E" w:rsidRPr="008B31DF" w:rsidRDefault="00F456D0">
      <w:pPr>
        <w:jc w:val="both"/>
        <w:rPr>
          <w:b/>
          <w:color w:val="000000"/>
          <w:sz w:val="22"/>
          <w:szCs w:val="22"/>
        </w:rPr>
      </w:pPr>
      <w:r w:rsidRPr="00F47B81">
        <w:rPr>
          <w:b/>
          <w:color w:val="000000"/>
          <w:sz w:val="22"/>
          <w:szCs w:val="22"/>
        </w:rPr>
        <w:t xml:space="preserve">Φύλλο εργασίας </w:t>
      </w:r>
      <w:r w:rsidR="00E31A1A" w:rsidRPr="008B31DF">
        <w:rPr>
          <w:b/>
          <w:color w:val="000000"/>
          <w:sz w:val="22"/>
          <w:szCs w:val="22"/>
        </w:rPr>
        <w:t>3</w:t>
      </w:r>
    </w:p>
    <w:p w14:paraId="0000006D" w14:textId="77BD2BA4" w:rsidR="004C035E" w:rsidRDefault="00123150">
      <w:pPr>
        <w:jc w:val="both"/>
        <w:rPr>
          <w:rFonts w:ascii="Times New Roman" w:eastAsia="Times New Roman" w:hAnsi="Times New Roman" w:cs="Times New Roman"/>
        </w:rPr>
      </w:pPr>
      <w:hyperlink r:id="rId12">
        <w:r w:rsidR="00F456D0">
          <w:rPr>
            <w:rFonts w:ascii="Times New Roman" w:eastAsia="Times New Roman" w:hAnsi="Times New Roman" w:cs="Times New Roman"/>
            <w:color w:val="0000FF"/>
            <w:u w:val="single"/>
          </w:rPr>
          <w:t>https://photodentro.edu.gr/photodentro/solubility_pidx0036228/DIALFER.pdf</w:t>
        </w:r>
      </w:hyperlink>
    </w:p>
    <w:p w14:paraId="0000006F" w14:textId="2F402E83" w:rsidR="004C035E" w:rsidRDefault="004C035E">
      <w:pPr>
        <w:rPr>
          <w:rFonts w:ascii="Times New Roman" w:eastAsia="Times New Roman" w:hAnsi="Times New Roman" w:cs="Times New Roman"/>
        </w:rPr>
      </w:pPr>
    </w:p>
    <w:p w14:paraId="00000070" w14:textId="32AC77A3" w:rsidR="004C035E" w:rsidRPr="00F47B81" w:rsidRDefault="00F456D0">
      <w:pPr>
        <w:jc w:val="both"/>
        <w:rPr>
          <w:rFonts w:ascii="Times New Roman" w:eastAsia="Times New Roman" w:hAnsi="Times New Roman" w:cs="Times New Roman"/>
          <w:b/>
        </w:rPr>
      </w:pPr>
      <w:r w:rsidRPr="00F47B81">
        <w:rPr>
          <w:b/>
          <w:color w:val="000000"/>
          <w:sz w:val="22"/>
          <w:szCs w:val="22"/>
        </w:rPr>
        <w:t xml:space="preserve">Φύλλο αξιολόγησης </w:t>
      </w:r>
    </w:p>
    <w:p w14:paraId="00000071" w14:textId="77777777" w:rsidR="004C035E" w:rsidRDefault="00123150">
      <w:pPr>
        <w:jc w:val="both"/>
        <w:rPr>
          <w:rFonts w:ascii="Times New Roman" w:eastAsia="Times New Roman" w:hAnsi="Times New Roman" w:cs="Times New Roman"/>
        </w:rPr>
      </w:pPr>
      <w:hyperlink r:id="rId13">
        <w:r w:rsidR="00F456D0">
          <w:rPr>
            <w:color w:val="1155CC"/>
            <w:sz w:val="22"/>
            <w:szCs w:val="22"/>
            <w:u w:val="single"/>
          </w:rPr>
          <w:t>https://photodentro.edu.gr/photodentro/solubility_pidx0036228/DIALFAKS.pdf</w:t>
        </w:r>
      </w:hyperlink>
    </w:p>
    <w:p w14:paraId="0196C408" w14:textId="77777777" w:rsidR="006C54E0" w:rsidRDefault="00F456D0">
      <w:pPr>
        <w:spacing w:after="240"/>
        <w:rPr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</w:rPr>
        <w:br/>
      </w:r>
    </w:p>
    <w:p w14:paraId="00000072" w14:textId="62D0DC0D" w:rsidR="004C035E" w:rsidRDefault="00F456D0">
      <w:pPr>
        <w:spacing w:after="240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 xml:space="preserve">8. ΠΙΘΑΝΕΣ ΕΠΕΚΤΑΣΕΙΣ - ΠΡΟΣΑΡΜΟΓΕΣ ΣΧΕΔΙΟΥ ΜΑΘΗΜΑΤΟΣ </w:t>
      </w:r>
      <w:r>
        <w:rPr>
          <w:color w:val="000000"/>
          <w:sz w:val="22"/>
          <w:szCs w:val="22"/>
        </w:rPr>
        <w:t>(π.χ. στην περίπτωση συνθηκών εξ αποστάσεως εκπαίδευσης)</w:t>
      </w:r>
    </w:p>
    <w:p w14:paraId="00000073" w14:textId="77777777" w:rsidR="004C035E" w:rsidRDefault="00F456D0">
      <w:pPr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Το σενάριο μπορεί να εκτελεστεί και από απόσταση.</w:t>
      </w:r>
    </w:p>
    <w:p w14:paraId="00000074" w14:textId="77777777" w:rsidR="004C035E" w:rsidRDefault="004C035E">
      <w:pPr>
        <w:rPr>
          <w:rFonts w:ascii="Times New Roman" w:eastAsia="Times New Roman" w:hAnsi="Times New Roman" w:cs="Times New Roman"/>
        </w:rPr>
      </w:pPr>
    </w:p>
    <w:p w14:paraId="5176C14E" w14:textId="77777777" w:rsidR="006C54E0" w:rsidRDefault="006C54E0">
      <w:pPr>
        <w:spacing w:before="40" w:after="40"/>
        <w:jc w:val="both"/>
        <w:rPr>
          <w:b/>
          <w:color w:val="000000"/>
          <w:sz w:val="22"/>
          <w:szCs w:val="22"/>
        </w:rPr>
      </w:pPr>
    </w:p>
    <w:p w14:paraId="00000075" w14:textId="66D69749" w:rsidR="004C035E" w:rsidRDefault="00F456D0">
      <w:pPr>
        <w:spacing w:before="40" w:after="4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9. ΒΙΒΛΙΟΓΡΑΦΙΑ – ΔΙΚΤΥΟΓΡΑΦΙΑ</w:t>
      </w:r>
    </w:p>
    <w:p w14:paraId="00000076" w14:textId="77777777" w:rsidR="004C035E" w:rsidRDefault="004C035E">
      <w:pPr>
        <w:spacing w:before="40" w:after="40"/>
        <w:jc w:val="both"/>
        <w:rPr>
          <w:b/>
          <w:sz w:val="22"/>
          <w:szCs w:val="22"/>
        </w:rPr>
      </w:pPr>
    </w:p>
    <w:p w14:paraId="00000077" w14:textId="77777777" w:rsidR="004C035E" w:rsidRDefault="00F456D0">
      <w:pPr>
        <w:numPr>
          <w:ilvl w:val="0"/>
          <w:numId w:val="6"/>
        </w:numPr>
        <w:spacing w:line="276" w:lineRule="auto"/>
        <w:jc w:val="both"/>
      </w:pPr>
      <w:r>
        <w:rPr>
          <w:rFonts w:ascii="Trebuchet MS" w:eastAsia="Trebuchet MS" w:hAnsi="Trebuchet MS" w:cs="Trebuchet MS"/>
          <w:sz w:val="21"/>
          <w:szCs w:val="21"/>
        </w:rPr>
        <w:t xml:space="preserve">Στέλιος Λιοδάκης, Δημήτρης Γάκης, Δημήτρης Θεοδωρόπουλος, Παναγιώτης Θεοδωρόπουλος, Αναστάσιος Κάλλης, Χημεία Α’ Λυκείου </w:t>
      </w:r>
    </w:p>
    <w:p w14:paraId="00000078" w14:textId="77777777" w:rsidR="004C035E" w:rsidRPr="002546A0" w:rsidRDefault="00F456D0" w:rsidP="002546A0">
      <w:pPr>
        <w:numPr>
          <w:ilvl w:val="0"/>
          <w:numId w:val="6"/>
        </w:numPr>
        <w:jc w:val="both"/>
        <w:rPr>
          <w:color w:val="0000FF"/>
          <w:sz w:val="22"/>
          <w:szCs w:val="22"/>
          <w:u w:val="single"/>
        </w:rPr>
      </w:pPr>
      <w:r>
        <w:rPr>
          <w:rFonts w:ascii="Trebuchet MS" w:eastAsia="Trebuchet MS" w:hAnsi="Trebuchet MS" w:cs="Trebuchet MS"/>
          <w:sz w:val="21"/>
          <w:szCs w:val="21"/>
        </w:rPr>
        <w:t xml:space="preserve">Στέλιος Λιοδάκης, Δημήτρης Γάκης, Δημήτρης Θεοδωρόπουλος, Παναγιώτης </w:t>
      </w:r>
      <w:r w:rsidRPr="002546A0">
        <w:rPr>
          <w:color w:val="0000FF"/>
          <w:sz w:val="22"/>
          <w:szCs w:val="22"/>
          <w:u w:val="single"/>
        </w:rPr>
        <w:t xml:space="preserve">Θεοδωρόπουλος, Αναστάσιος Κάλλης, Χημεία Α’ Λυκείου, Λύσεις των ασκήσεων </w:t>
      </w:r>
    </w:p>
    <w:p w14:paraId="00000079" w14:textId="77777777" w:rsidR="004C035E" w:rsidRPr="002546A0" w:rsidRDefault="00F456D0">
      <w:pPr>
        <w:numPr>
          <w:ilvl w:val="0"/>
          <w:numId w:val="6"/>
        </w:numPr>
        <w:jc w:val="both"/>
        <w:rPr>
          <w:color w:val="0000FF"/>
          <w:sz w:val="22"/>
          <w:szCs w:val="22"/>
          <w:u w:val="single"/>
        </w:rPr>
      </w:pPr>
      <w:r w:rsidRPr="002546A0">
        <w:rPr>
          <w:color w:val="0000FF"/>
          <w:sz w:val="22"/>
          <w:szCs w:val="22"/>
          <w:u w:val="single"/>
        </w:rPr>
        <w:t xml:space="preserve">Κασσωτάκης Μιχάλης, Φλουρής Γεώργιος, Μάθηση και διδασκαλία: σύγχρονες απόψεις για τις διαδικασίες της μάθησης και τη μεθοδολογία της διδασκαλίας, εκδ. Γρηγόρη, Αθήνα 2013. </w:t>
      </w:r>
    </w:p>
    <w:p w14:paraId="0000007A" w14:textId="77777777" w:rsidR="004C035E" w:rsidRPr="002546A0" w:rsidRDefault="00F456D0">
      <w:pPr>
        <w:numPr>
          <w:ilvl w:val="0"/>
          <w:numId w:val="6"/>
        </w:numPr>
        <w:jc w:val="both"/>
        <w:rPr>
          <w:color w:val="0000FF"/>
          <w:sz w:val="22"/>
          <w:szCs w:val="22"/>
          <w:u w:val="single"/>
        </w:rPr>
      </w:pPr>
      <w:r w:rsidRPr="002546A0">
        <w:rPr>
          <w:color w:val="0000FF"/>
          <w:sz w:val="22"/>
          <w:szCs w:val="22"/>
          <w:u w:val="single"/>
        </w:rPr>
        <w:t xml:space="preserve">Ματσαγγούρας Ηλίας Γ., Θεωρία και πράξη της διδασκαλίας, εκδ. Gutenberg, Αθήνα 2000. Ματσαγγούρας Ηλίας Γ., Ομαδοκεντρική Διδασκαλία και Μάθηση, τόμ. Β΄, εκδ. Μ. Γρηγόρης, Αθήνα 19952 . </w:t>
      </w:r>
    </w:p>
    <w:p w14:paraId="0000007B" w14:textId="77777777" w:rsidR="004C035E" w:rsidRPr="002546A0" w:rsidRDefault="00F456D0">
      <w:pPr>
        <w:numPr>
          <w:ilvl w:val="0"/>
          <w:numId w:val="6"/>
        </w:numPr>
        <w:jc w:val="both"/>
        <w:rPr>
          <w:color w:val="0000FF"/>
          <w:sz w:val="22"/>
          <w:szCs w:val="22"/>
          <w:u w:val="single"/>
        </w:rPr>
      </w:pPr>
      <w:r w:rsidRPr="002546A0">
        <w:rPr>
          <w:color w:val="0000FF"/>
          <w:sz w:val="22"/>
          <w:szCs w:val="22"/>
          <w:u w:val="single"/>
        </w:rPr>
        <w:t>Ματσαγγούρας Ηλίας, Στρατηγικές Διδασκαλίας: Η κριτική σκέψη στη διδακτική πράξη, εκδ. Gutenberg, Αθήνα 20075.</w:t>
      </w:r>
    </w:p>
    <w:p w14:paraId="0000007C" w14:textId="77777777" w:rsidR="004C035E" w:rsidRPr="002546A0" w:rsidRDefault="00F456D0" w:rsidP="002546A0">
      <w:pPr>
        <w:numPr>
          <w:ilvl w:val="0"/>
          <w:numId w:val="6"/>
        </w:numPr>
        <w:jc w:val="both"/>
        <w:rPr>
          <w:color w:val="0000FF"/>
          <w:sz w:val="22"/>
          <w:szCs w:val="22"/>
          <w:u w:val="single"/>
        </w:rPr>
      </w:pPr>
      <w:r w:rsidRPr="002546A0">
        <w:rPr>
          <w:color w:val="0000FF"/>
          <w:sz w:val="22"/>
          <w:szCs w:val="22"/>
          <w:u w:val="single"/>
        </w:rPr>
        <w:t>Δ. Θεοδωρόπουλος, Π. Θεοδωρόπουλος, Κ. Κομνηνός, «Μαθήματα Γενικής Χημείας», Εκδ. Σαββάλα, 1995.</w:t>
      </w:r>
    </w:p>
    <w:p w14:paraId="0000007D" w14:textId="77777777" w:rsidR="004C035E" w:rsidRPr="002546A0" w:rsidRDefault="00F456D0" w:rsidP="002546A0">
      <w:pPr>
        <w:numPr>
          <w:ilvl w:val="0"/>
          <w:numId w:val="6"/>
        </w:numPr>
        <w:jc w:val="both"/>
        <w:rPr>
          <w:color w:val="0000FF"/>
          <w:sz w:val="22"/>
          <w:szCs w:val="22"/>
          <w:u w:val="single"/>
        </w:rPr>
      </w:pPr>
      <w:r w:rsidRPr="002546A0">
        <w:rPr>
          <w:color w:val="0000FF"/>
          <w:sz w:val="22"/>
          <w:szCs w:val="22"/>
          <w:u w:val="single"/>
        </w:rPr>
        <w:lastRenderedPageBreak/>
        <w:t>Π. Θεοδωρόπουλος, Δ. Θεοδωρόπουλος, Κ. Παπαζήσης, «Ασκήσεις Χημείας Λ’ Λυκείου», Εκδ. Πελεκάνος 1996.</w:t>
      </w:r>
    </w:p>
    <w:p w14:paraId="0000007E" w14:textId="77777777" w:rsidR="004C035E" w:rsidRPr="002546A0" w:rsidRDefault="00F456D0" w:rsidP="002546A0">
      <w:pPr>
        <w:numPr>
          <w:ilvl w:val="0"/>
          <w:numId w:val="6"/>
        </w:numPr>
        <w:jc w:val="both"/>
        <w:rPr>
          <w:color w:val="0000FF"/>
          <w:sz w:val="22"/>
          <w:szCs w:val="22"/>
          <w:u w:val="single"/>
        </w:rPr>
      </w:pPr>
      <w:r w:rsidRPr="002546A0">
        <w:rPr>
          <w:color w:val="0000FF"/>
          <w:sz w:val="22"/>
          <w:szCs w:val="22"/>
          <w:u w:val="single"/>
        </w:rPr>
        <w:t>Ε. Καπετάνου, Α. Μαυρόπουλος, «Χημεία Β' Ενιαίου Λυκείου», ΟΕΔΒ, 1998.</w:t>
      </w:r>
    </w:p>
    <w:p w14:paraId="0000007F" w14:textId="77777777" w:rsidR="004C035E" w:rsidRPr="002546A0" w:rsidRDefault="00F456D0" w:rsidP="002546A0">
      <w:pPr>
        <w:numPr>
          <w:ilvl w:val="0"/>
          <w:numId w:val="6"/>
        </w:numPr>
        <w:jc w:val="both"/>
        <w:rPr>
          <w:color w:val="0000FF"/>
          <w:sz w:val="22"/>
          <w:szCs w:val="22"/>
          <w:u w:val="single"/>
        </w:rPr>
      </w:pPr>
      <w:r w:rsidRPr="002546A0">
        <w:rPr>
          <w:color w:val="0000FF"/>
          <w:sz w:val="22"/>
          <w:szCs w:val="22"/>
          <w:u w:val="single"/>
        </w:rPr>
        <w:t>Β. Καρώνης, Α. Μπομπέτσης, Δ. Υφαντής, «Εργαστήριο Χημείας - Γ’ Τάξη ΕΠΛ», ΟΕΔΒ 1992.</w:t>
      </w:r>
    </w:p>
    <w:p w14:paraId="00000080" w14:textId="77777777" w:rsidR="004C035E" w:rsidRPr="002546A0" w:rsidRDefault="00123150">
      <w:pPr>
        <w:numPr>
          <w:ilvl w:val="0"/>
          <w:numId w:val="6"/>
        </w:numPr>
        <w:jc w:val="both"/>
        <w:rPr>
          <w:color w:val="0000FF"/>
          <w:sz w:val="22"/>
          <w:szCs w:val="22"/>
          <w:u w:val="single"/>
        </w:rPr>
      </w:pPr>
      <w:hyperlink r:id="rId14">
        <w:r w:rsidR="00F456D0" w:rsidRPr="002546A0">
          <w:rPr>
            <w:color w:val="0000FF"/>
            <w:sz w:val="22"/>
            <w:szCs w:val="22"/>
            <w:u w:val="single"/>
          </w:rPr>
          <w:t>https://photodentro.edu.gr/v/item/ds/8521/7515</w:t>
        </w:r>
      </w:hyperlink>
    </w:p>
    <w:p w14:paraId="00000081" w14:textId="77777777" w:rsidR="004C035E" w:rsidRPr="002546A0" w:rsidRDefault="00123150">
      <w:pPr>
        <w:numPr>
          <w:ilvl w:val="0"/>
          <w:numId w:val="6"/>
        </w:numPr>
        <w:jc w:val="both"/>
        <w:rPr>
          <w:color w:val="0000FF"/>
          <w:sz w:val="22"/>
          <w:szCs w:val="22"/>
          <w:u w:val="single"/>
        </w:rPr>
      </w:pPr>
      <w:hyperlink r:id="rId15">
        <w:r w:rsidR="00F456D0" w:rsidRPr="002546A0">
          <w:rPr>
            <w:color w:val="0000FF"/>
            <w:sz w:val="22"/>
            <w:szCs w:val="22"/>
            <w:u w:val="single"/>
          </w:rPr>
          <w:t>https://photodentro.edu.gr/photodentro/solubility_pidx0036228/DIALFER.pdf</w:t>
        </w:r>
      </w:hyperlink>
    </w:p>
    <w:p w14:paraId="00000082" w14:textId="77777777" w:rsidR="004C035E" w:rsidRDefault="00123150">
      <w:pPr>
        <w:numPr>
          <w:ilvl w:val="0"/>
          <w:numId w:val="6"/>
        </w:numPr>
        <w:jc w:val="both"/>
      </w:pPr>
      <w:hyperlink r:id="rId16">
        <w:r w:rsidR="00F456D0">
          <w:rPr>
            <w:color w:val="1155CC"/>
            <w:sz w:val="22"/>
            <w:szCs w:val="22"/>
            <w:u w:val="single"/>
          </w:rPr>
          <w:t>https://photodentro.edu.gr/photodentro/solubility_pidx0036228/DIALFAKS.pdf</w:t>
        </w:r>
      </w:hyperlink>
    </w:p>
    <w:p w14:paraId="00000083" w14:textId="77777777" w:rsidR="004C035E" w:rsidRDefault="00123150">
      <w:pPr>
        <w:numPr>
          <w:ilvl w:val="0"/>
          <w:numId w:val="6"/>
        </w:numPr>
        <w:jc w:val="both"/>
      </w:pPr>
      <w:hyperlink r:id="rId17">
        <w:r w:rsidR="00F456D0">
          <w:rPr>
            <w:color w:val="0000FF"/>
            <w:sz w:val="22"/>
            <w:szCs w:val="22"/>
            <w:u w:val="single"/>
          </w:rPr>
          <w:t>https://phet.colorado.edu/sims/cheerpj/sugar-and-salt-solutions/latest/sugar-and-salt-solutions.html?simulation=sugar-and-salt-solutions&amp;locale=el</w:t>
        </w:r>
      </w:hyperlink>
    </w:p>
    <w:p w14:paraId="00000084" w14:textId="77777777" w:rsidR="004C035E" w:rsidRDefault="00123150">
      <w:pPr>
        <w:numPr>
          <w:ilvl w:val="0"/>
          <w:numId w:val="6"/>
        </w:numPr>
        <w:jc w:val="both"/>
      </w:pPr>
      <w:hyperlink r:id="rId18">
        <w:r w:rsidR="00F456D0">
          <w:rPr>
            <w:b/>
            <w:color w:val="0000FF"/>
            <w:sz w:val="22"/>
            <w:szCs w:val="22"/>
            <w:u w:val="single"/>
          </w:rPr>
          <w:t>https://phet.colorado.edu/sims/cheerpj/soluble-salts/latest/soluble-salts.html?simulation=soluble-salts&amp;locale=el</w:t>
        </w:r>
      </w:hyperlink>
      <w:r w:rsidR="00F456D0">
        <w:tab/>
      </w:r>
      <w:r w:rsidR="00F456D0">
        <w:tab/>
      </w:r>
      <w:r w:rsidR="00F456D0">
        <w:tab/>
      </w:r>
      <w:r w:rsidR="00F456D0">
        <w:tab/>
      </w:r>
      <w:r w:rsidR="00F456D0">
        <w:tab/>
      </w:r>
      <w:r w:rsidR="00F456D0">
        <w:tab/>
      </w:r>
    </w:p>
    <w:p w14:paraId="00000085" w14:textId="77777777" w:rsidR="004C035E" w:rsidRPr="00772099" w:rsidRDefault="00F456D0" w:rsidP="00772099">
      <w:pPr>
        <w:numPr>
          <w:ilvl w:val="0"/>
          <w:numId w:val="6"/>
        </w:numPr>
        <w:jc w:val="both"/>
        <w:rPr>
          <w:b/>
          <w:sz w:val="22"/>
          <w:szCs w:val="22"/>
          <w:u w:val="single"/>
        </w:rPr>
      </w:pPr>
      <w:r w:rsidRPr="00772099">
        <w:rPr>
          <w:b/>
          <w:sz w:val="22"/>
          <w:szCs w:val="22"/>
          <w:u w:val="single"/>
        </w:rPr>
        <w:t>ΠΛΕΙΑΔΕΣ ΝΗΡΗΙΔΕΣ: Ανάπτυξη ολοκληρωμένων εκπαιδευτικών πακέτων</w:t>
      </w:r>
    </w:p>
    <w:p w14:paraId="00000086" w14:textId="77777777" w:rsidR="004C035E" w:rsidRDefault="004C035E">
      <w:pPr>
        <w:jc w:val="both"/>
      </w:pPr>
    </w:p>
    <w:p w14:paraId="00000087" w14:textId="77777777" w:rsidR="004C035E" w:rsidRDefault="004C035E">
      <w:pPr>
        <w:rPr>
          <w:rFonts w:ascii="Times New Roman" w:eastAsia="Times New Roman" w:hAnsi="Times New Roman" w:cs="Times New Roman"/>
        </w:rPr>
      </w:pPr>
    </w:p>
    <w:p w14:paraId="00000088" w14:textId="77777777" w:rsidR="004C035E" w:rsidRDefault="00F456D0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10. ΠΑΡΑΡΤΗΜΑ</w:t>
      </w:r>
    </w:p>
    <w:p w14:paraId="00000089" w14:textId="77777777" w:rsidR="004C035E" w:rsidRDefault="004C035E">
      <w:pPr>
        <w:rPr>
          <w:rFonts w:ascii="Times New Roman" w:eastAsia="Times New Roman" w:hAnsi="Times New Roman" w:cs="Times New Roman"/>
        </w:rPr>
      </w:pPr>
    </w:p>
    <w:p w14:paraId="68CD762C" w14:textId="088A786B" w:rsidR="00780F79" w:rsidRPr="00780F79" w:rsidRDefault="00780F79" w:rsidP="002546A0">
      <w:pPr>
        <w:pStyle w:val="aa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</w:rPr>
      </w:pPr>
      <w:r w:rsidRPr="002546A0">
        <w:rPr>
          <w:b/>
          <w:color w:val="000000"/>
          <w:sz w:val="22"/>
          <w:szCs w:val="22"/>
        </w:rPr>
        <w:t>Φύλλο εργασίας</w:t>
      </w:r>
      <w:r w:rsidR="00E31A1A">
        <w:rPr>
          <w:b/>
          <w:color w:val="000000"/>
          <w:sz w:val="22"/>
          <w:szCs w:val="22"/>
          <w:lang w:val="en-US"/>
        </w:rPr>
        <w:t xml:space="preserve"> 1</w:t>
      </w:r>
      <w:r w:rsidR="006C54E0">
        <w:rPr>
          <w:b/>
          <w:color w:val="000000"/>
          <w:sz w:val="22"/>
          <w:szCs w:val="22"/>
        </w:rPr>
        <w:t xml:space="preserve">, </w:t>
      </w:r>
      <w:r w:rsidRPr="002546A0">
        <w:rPr>
          <w:b/>
          <w:color w:val="000000"/>
          <w:sz w:val="22"/>
          <w:szCs w:val="22"/>
        </w:rPr>
        <w:t> </w:t>
      </w:r>
      <w:r w:rsidR="006C54E0">
        <w:rPr>
          <w:b/>
          <w:color w:val="000000"/>
          <w:sz w:val="22"/>
          <w:szCs w:val="22"/>
        </w:rPr>
        <w:t>Βήμα 1</w:t>
      </w:r>
      <w:r w:rsidR="006C54E0" w:rsidRPr="002546A0">
        <w:rPr>
          <w:b/>
          <w:color w:val="000000"/>
          <w:sz w:val="22"/>
          <w:szCs w:val="22"/>
          <w:vertAlign w:val="superscript"/>
        </w:rPr>
        <w:t>ο</w:t>
      </w:r>
      <w:r w:rsidR="006C54E0">
        <w:rPr>
          <w:b/>
          <w:color w:val="000000"/>
          <w:sz w:val="22"/>
          <w:szCs w:val="22"/>
        </w:rPr>
        <w:t xml:space="preserve"> </w:t>
      </w:r>
    </w:p>
    <w:p w14:paraId="2D3B77E9" w14:textId="7EE8900E" w:rsidR="00780F79" w:rsidRDefault="00123150" w:rsidP="00780F79">
      <w:pPr>
        <w:jc w:val="both"/>
        <w:rPr>
          <w:b/>
          <w:color w:val="0000FF"/>
          <w:sz w:val="22"/>
          <w:szCs w:val="22"/>
          <w:u w:val="single"/>
        </w:rPr>
      </w:pPr>
      <w:hyperlink r:id="rId19" w:history="1">
        <w:r w:rsidR="00780F79" w:rsidRPr="00780F79">
          <w:rPr>
            <w:rStyle w:val="-"/>
            <w:b/>
            <w:sz w:val="22"/>
            <w:szCs w:val="22"/>
          </w:rPr>
          <w:t>https://docs.google.com/document/d/1tMGCckwV6AwSZLOtQ-ia4DpkaQcqSm9n/edit?usp=sharing&amp;ouid=114768878545092084927&amp;rtpof=true&amp;sd=true</w:t>
        </w:r>
      </w:hyperlink>
    </w:p>
    <w:p w14:paraId="6EBDB825" w14:textId="77777777" w:rsidR="00780F79" w:rsidRDefault="00780F79" w:rsidP="002546A0">
      <w:pPr>
        <w:jc w:val="both"/>
        <w:rPr>
          <w:b/>
          <w:color w:val="FF0000"/>
          <w:sz w:val="22"/>
          <w:szCs w:val="22"/>
        </w:rPr>
      </w:pPr>
    </w:p>
    <w:p w14:paraId="46A26323" w14:textId="3782F532" w:rsidR="00780F79" w:rsidRPr="002546A0" w:rsidRDefault="00780F79" w:rsidP="006C54E0">
      <w:pPr>
        <w:jc w:val="both"/>
        <w:rPr>
          <w:rFonts w:ascii="Times New Roman" w:eastAsia="Times New Roman" w:hAnsi="Times New Roman" w:cs="Times New Roman"/>
        </w:rPr>
      </w:pPr>
      <w:r w:rsidRPr="002546A0">
        <w:rPr>
          <w:b/>
          <w:sz w:val="22"/>
          <w:szCs w:val="22"/>
        </w:rPr>
        <w:t>Φύλλ</w:t>
      </w:r>
      <w:r w:rsidR="006C54E0" w:rsidRPr="002546A0">
        <w:rPr>
          <w:b/>
          <w:sz w:val="22"/>
          <w:szCs w:val="22"/>
        </w:rPr>
        <w:t>ο</w:t>
      </w:r>
      <w:r w:rsidRPr="002546A0">
        <w:rPr>
          <w:b/>
          <w:sz w:val="22"/>
          <w:szCs w:val="22"/>
        </w:rPr>
        <w:t xml:space="preserve"> αξιολόγησης</w:t>
      </w:r>
    </w:p>
    <w:p w14:paraId="559C4F1A" w14:textId="08A7D742" w:rsidR="00780F79" w:rsidRDefault="00780F79" w:rsidP="002546A0">
      <w:pPr>
        <w:spacing w:after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</w:t>
      </w:r>
      <w:hyperlink r:id="rId20" w:history="1">
        <w:r w:rsidRPr="00B17A11">
          <w:rPr>
            <w:rStyle w:val="-"/>
            <w:rFonts w:ascii="Times New Roman" w:eastAsia="Times New Roman" w:hAnsi="Times New Roman" w:cs="Times New Roman"/>
          </w:rPr>
          <w:t>https://docs.google.com/document/d/1mUpBplxhzUu_O6OAjqNyV4BtRVDqOfyY/edit?usp=sharing&amp;ouid=114768878545092084927&amp;rtpof=true&amp;sd=true</w:t>
        </w:r>
      </w:hyperlink>
    </w:p>
    <w:p w14:paraId="7A7E8701" w14:textId="3E184869" w:rsidR="00360024" w:rsidRPr="00360024" w:rsidRDefault="00360024" w:rsidP="002546A0">
      <w:pPr>
        <w:pStyle w:val="aa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</w:rPr>
      </w:pPr>
      <w:r w:rsidRPr="002546A0">
        <w:rPr>
          <w:b/>
          <w:color w:val="000000"/>
          <w:sz w:val="22"/>
          <w:szCs w:val="22"/>
        </w:rPr>
        <w:t>Εργαστηριακή άσκηση + Φύλλο εργασίας</w:t>
      </w:r>
      <w:r w:rsidR="00E31A1A" w:rsidRPr="00E31A1A">
        <w:rPr>
          <w:b/>
          <w:color w:val="000000"/>
          <w:sz w:val="22"/>
          <w:szCs w:val="22"/>
        </w:rPr>
        <w:t xml:space="preserve"> 2</w:t>
      </w:r>
      <w:r w:rsidR="006C54E0">
        <w:rPr>
          <w:b/>
          <w:color w:val="000000"/>
          <w:sz w:val="22"/>
          <w:szCs w:val="22"/>
        </w:rPr>
        <w:t xml:space="preserve">, </w:t>
      </w:r>
      <w:r w:rsidRPr="002546A0">
        <w:rPr>
          <w:b/>
          <w:color w:val="000000"/>
          <w:sz w:val="22"/>
          <w:szCs w:val="22"/>
        </w:rPr>
        <w:t> </w:t>
      </w:r>
      <w:r w:rsidR="006C54E0">
        <w:rPr>
          <w:b/>
          <w:color w:val="000000"/>
          <w:sz w:val="22"/>
          <w:szCs w:val="22"/>
        </w:rPr>
        <w:t>Βήμα 2</w:t>
      </w:r>
      <w:r w:rsidR="006C54E0" w:rsidRPr="002546A0">
        <w:rPr>
          <w:b/>
          <w:color w:val="000000"/>
          <w:sz w:val="22"/>
          <w:szCs w:val="22"/>
          <w:vertAlign w:val="superscript"/>
        </w:rPr>
        <w:t>ο</w:t>
      </w:r>
      <w:r w:rsidR="006C54E0">
        <w:rPr>
          <w:b/>
          <w:color w:val="000000"/>
          <w:sz w:val="22"/>
          <w:szCs w:val="22"/>
        </w:rPr>
        <w:t xml:space="preserve"> </w:t>
      </w:r>
    </w:p>
    <w:p w14:paraId="630E365C" w14:textId="77777777" w:rsidR="00360024" w:rsidRDefault="00123150" w:rsidP="00360024">
      <w:pPr>
        <w:rPr>
          <w:rFonts w:ascii="Times New Roman" w:eastAsia="Times New Roman" w:hAnsi="Times New Roman" w:cs="Times New Roman"/>
        </w:rPr>
      </w:pPr>
      <w:hyperlink r:id="rId21">
        <w:r w:rsidR="00360024">
          <w:rPr>
            <w:rFonts w:ascii="Times New Roman" w:eastAsia="Times New Roman" w:hAnsi="Times New Roman" w:cs="Times New Roman"/>
            <w:color w:val="0000FF"/>
            <w:u w:val="single"/>
          </w:rPr>
          <w:t>https://docs.google.com/document/d/10yg75KyFWZLHqLYoJ1q1Y0Mow_7k2rAI/edit?usp=sharing&amp;ouid=114768878545092084927&amp;rtpof=true&amp;sd=true</w:t>
        </w:r>
      </w:hyperlink>
    </w:p>
    <w:p w14:paraId="33485126" w14:textId="77777777" w:rsidR="00360024" w:rsidRDefault="00360024" w:rsidP="00360024">
      <w:pPr>
        <w:spacing w:after="240"/>
        <w:rPr>
          <w:rFonts w:ascii="Times New Roman" w:eastAsia="Times New Roman" w:hAnsi="Times New Roman" w:cs="Times New Roman"/>
        </w:rPr>
      </w:pPr>
    </w:p>
    <w:p w14:paraId="20D58E79" w14:textId="194CF9D3" w:rsidR="00360024" w:rsidRPr="002546A0" w:rsidRDefault="00360024" w:rsidP="002546A0">
      <w:pPr>
        <w:pStyle w:val="aa"/>
        <w:numPr>
          <w:ilvl w:val="0"/>
          <w:numId w:val="9"/>
        </w:numPr>
        <w:jc w:val="both"/>
        <w:rPr>
          <w:b/>
          <w:bCs/>
          <w:color w:val="000000"/>
          <w:sz w:val="22"/>
          <w:szCs w:val="22"/>
        </w:rPr>
      </w:pPr>
      <w:r w:rsidRPr="002546A0">
        <w:rPr>
          <w:b/>
          <w:bCs/>
          <w:color w:val="000000"/>
          <w:sz w:val="22"/>
          <w:szCs w:val="22"/>
        </w:rPr>
        <w:t>Φύλλο εργασίας</w:t>
      </w:r>
      <w:r w:rsidR="00E31A1A">
        <w:rPr>
          <w:b/>
          <w:bCs/>
          <w:color w:val="000000"/>
          <w:sz w:val="22"/>
          <w:szCs w:val="22"/>
          <w:lang w:val="en-US"/>
        </w:rPr>
        <w:t xml:space="preserve"> 3</w:t>
      </w:r>
      <w:r w:rsidR="006C54E0" w:rsidRPr="002546A0">
        <w:rPr>
          <w:b/>
          <w:bCs/>
          <w:color w:val="000000"/>
          <w:sz w:val="22"/>
          <w:szCs w:val="22"/>
        </w:rPr>
        <w:t>, Βή</w:t>
      </w:r>
      <w:r w:rsidR="00772099">
        <w:rPr>
          <w:b/>
          <w:bCs/>
          <w:color w:val="000000"/>
          <w:sz w:val="22"/>
          <w:szCs w:val="22"/>
        </w:rPr>
        <w:t>μα 3</w:t>
      </w:r>
      <w:r w:rsidR="00772099" w:rsidRPr="00772099">
        <w:rPr>
          <w:b/>
          <w:bCs/>
          <w:color w:val="000000"/>
          <w:sz w:val="22"/>
          <w:szCs w:val="22"/>
          <w:vertAlign w:val="superscript"/>
        </w:rPr>
        <w:t>ο</w:t>
      </w:r>
      <w:r w:rsidR="00772099">
        <w:rPr>
          <w:b/>
          <w:bCs/>
          <w:color w:val="000000"/>
          <w:sz w:val="22"/>
          <w:szCs w:val="22"/>
        </w:rPr>
        <w:t xml:space="preserve"> </w:t>
      </w:r>
    </w:p>
    <w:p w14:paraId="3BC783DD" w14:textId="77777777" w:rsidR="00360024" w:rsidRDefault="00360024" w:rsidP="00360024">
      <w:pPr>
        <w:jc w:val="both"/>
        <w:rPr>
          <w:color w:val="1155CC"/>
          <w:sz w:val="22"/>
          <w:szCs w:val="22"/>
          <w:u w:val="single"/>
        </w:rPr>
      </w:pPr>
    </w:p>
    <w:p w14:paraId="701A7FD6" w14:textId="77777777" w:rsidR="00360024" w:rsidRDefault="00123150" w:rsidP="00360024">
      <w:pPr>
        <w:jc w:val="both"/>
        <w:rPr>
          <w:rFonts w:ascii="Times New Roman" w:eastAsia="Times New Roman" w:hAnsi="Times New Roman" w:cs="Times New Roman"/>
        </w:rPr>
      </w:pPr>
      <w:hyperlink r:id="rId22">
        <w:r w:rsidR="00360024">
          <w:rPr>
            <w:rFonts w:ascii="Times New Roman" w:eastAsia="Times New Roman" w:hAnsi="Times New Roman" w:cs="Times New Roman"/>
            <w:color w:val="0000FF"/>
            <w:u w:val="single"/>
          </w:rPr>
          <w:t>https://photodentro.edu.gr/photodentro/solubility_pidx0036228/DIALFER.pdf</w:t>
        </w:r>
      </w:hyperlink>
    </w:p>
    <w:p w14:paraId="7F1D2B73" w14:textId="77777777" w:rsidR="00360024" w:rsidRPr="002546A0" w:rsidRDefault="00360024" w:rsidP="00360024">
      <w:pPr>
        <w:rPr>
          <w:rFonts w:ascii="Times New Roman" w:eastAsia="Times New Roman" w:hAnsi="Times New Roman" w:cs="Times New Roman"/>
        </w:rPr>
      </w:pPr>
    </w:p>
    <w:p w14:paraId="1D18DD9B" w14:textId="2F1A95FD" w:rsidR="00360024" w:rsidRPr="002546A0" w:rsidRDefault="00360024" w:rsidP="00360024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2546A0">
        <w:rPr>
          <w:b/>
          <w:bCs/>
          <w:sz w:val="22"/>
          <w:szCs w:val="22"/>
        </w:rPr>
        <w:t xml:space="preserve">Φύλλο αξιολόγησης </w:t>
      </w:r>
    </w:p>
    <w:p w14:paraId="0000008A" w14:textId="5DFA3C7A" w:rsidR="004C035E" w:rsidRDefault="00123150" w:rsidP="00360024">
      <w:hyperlink r:id="rId23">
        <w:r w:rsidR="00360024">
          <w:rPr>
            <w:color w:val="1155CC"/>
            <w:sz w:val="22"/>
            <w:szCs w:val="22"/>
            <w:u w:val="single"/>
          </w:rPr>
          <w:t>https://photodentro.edu.gr/photodentro/solubility_pidx0036228/DIALFAKS.pdf</w:t>
        </w:r>
      </w:hyperlink>
    </w:p>
    <w:sectPr w:rsidR="004C035E">
      <w:pgSz w:w="11900" w:h="16840"/>
      <w:pgMar w:top="1440" w:right="1440" w:bottom="1440" w:left="1440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C3FFAAD" w16cex:dateUtc="2024-10-13T10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AC11FD4" w16cid:durableId="4AA17924"/>
  <w16cid:commentId w16cid:paraId="6B149AB9" w16cid:durableId="12B1E3B4"/>
  <w16cid:commentId w16cid:paraId="33C40FA5" w16cid:durableId="2D0A0892"/>
  <w16cid:commentId w16cid:paraId="3773ABF3" w16cid:durableId="7C3FFAAD"/>
  <w16cid:commentId w16cid:paraId="3527EFD1" w16cid:durableId="7316DC98"/>
  <w16cid:commentId w16cid:paraId="1A2CCEF7" w16cid:durableId="37F1CED4"/>
  <w16cid:commentId w16cid:paraId="370ED569" w16cid:durableId="2A13CB0C"/>
  <w16cid:commentId w16cid:paraId="7C48EFBE" w16cid:durableId="39EFFAAE"/>
  <w16cid:commentId w16cid:paraId="0A7B5E13" w16cid:durableId="3BA9EF1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0C4B"/>
    <w:multiLevelType w:val="hybridMultilevel"/>
    <w:tmpl w:val="0DB2A9D0"/>
    <w:lvl w:ilvl="0" w:tplc="02C6C9B8">
      <w:start w:val="1"/>
      <w:numFmt w:val="decimal"/>
      <w:lvlText w:val="(%1)"/>
      <w:lvlJc w:val="left"/>
      <w:pPr>
        <w:ind w:left="644" w:hanging="360"/>
      </w:pPr>
      <w:rPr>
        <w:rFonts w:ascii="Calibri" w:eastAsia="Calibri" w:hAnsi="Calibri" w:cs="Calibri" w:hint="default"/>
        <w:b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9E6360"/>
    <w:multiLevelType w:val="multilevel"/>
    <w:tmpl w:val="614E8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E6E69D2"/>
    <w:multiLevelType w:val="multilevel"/>
    <w:tmpl w:val="CE6231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2977AF8"/>
    <w:multiLevelType w:val="multilevel"/>
    <w:tmpl w:val="90C44B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7D157D7"/>
    <w:multiLevelType w:val="multilevel"/>
    <w:tmpl w:val="98ACA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CEA6298"/>
    <w:multiLevelType w:val="multilevel"/>
    <w:tmpl w:val="6B5885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4DA16DEF"/>
    <w:multiLevelType w:val="multilevel"/>
    <w:tmpl w:val="5D921D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5FA16AE1"/>
    <w:multiLevelType w:val="multilevel"/>
    <w:tmpl w:val="614E8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69773573"/>
    <w:multiLevelType w:val="multilevel"/>
    <w:tmpl w:val="98ACA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7C407E8C"/>
    <w:multiLevelType w:val="hybridMultilevel"/>
    <w:tmpl w:val="69BA85F2"/>
    <w:lvl w:ilvl="0" w:tplc="4EEE7426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5E"/>
    <w:rsid w:val="00023F87"/>
    <w:rsid w:val="0002404B"/>
    <w:rsid w:val="000333A3"/>
    <w:rsid w:val="00097484"/>
    <w:rsid w:val="00111DC6"/>
    <w:rsid w:val="00123150"/>
    <w:rsid w:val="00125765"/>
    <w:rsid w:val="001B3061"/>
    <w:rsid w:val="001B4552"/>
    <w:rsid w:val="002546A0"/>
    <w:rsid w:val="002E5B24"/>
    <w:rsid w:val="003026AB"/>
    <w:rsid w:val="003311FA"/>
    <w:rsid w:val="00360024"/>
    <w:rsid w:val="00404CE3"/>
    <w:rsid w:val="004B2B9E"/>
    <w:rsid w:val="004C035E"/>
    <w:rsid w:val="005703B2"/>
    <w:rsid w:val="005908EE"/>
    <w:rsid w:val="005F1215"/>
    <w:rsid w:val="00697DED"/>
    <w:rsid w:val="006C54E0"/>
    <w:rsid w:val="00703B48"/>
    <w:rsid w:val="00772099"/>
    <w:rsid w:val="00774AFE"/>
    <w:rsid w:val="00780F79"/>
    <w:rsid w:val="007A2351"/>
    <w:rsid w:val="007D13D7"/>
    <w:rsid w:val="007F2C7A"/>
    <w:rsid w:val="00886CA6"/>
    <w:rsid w:val="008B31DF"/>
    <w:rsid w:val="009F592A"/>
    <w:rsid w:val="00AA531E"/>
    <w:rsid w:val="00BC5DA4"/>
    <w:rsid w:val="00C359A8"/>
    <w:rsid w:val="00CF61A1"/>
    <w:rsid w:val="00E31A1A"/>
    <w:rsid w:val="00E611E0"/>
    <w:rsid w:val="00ED055A"/>
    <w:rsid w:val="00F03D54"/>
    <w:rsid w:val="00F456D0"/>
    <w:rsid w:val="00F4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33EF"/>
  <w15:docId w15:val="{380CDB41-C3BE-4740-9031-EBAF6896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6002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outlineLvl w:val="3"/>
    </w:pPr>
    <w:rPr>
      <w:rFonts w:ascii="Times New Roman" w:eastAsia="Times New Roman" w:hAnsi="Times New Roman" w:cs="Times New Roman"/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annotation reference"/>
    <w:basedOn w:val="a0"/>
    <w:uiPriority w:val="99"/>
    <w:semiHidden/>
    <w:unhideWhenUsed/>
    <w:rsid w:val="00ED055A"/>
    <w:rPr>
      <w:sz w:val="16"/>
      <w:szCs w:val="16"/>
    </w:rPr>
  </w:style>
  <w:style w:type="paragraph" w:styleId="a6">
    <w:name w:val="annotation text"/>
    <w:basedOn w:val="a"/>
    <w:link w:val="Char"/>
    <w:uiPriority w:val="99"/>
    <w:unhideWhenUsed/>
    <w:rsid w:val="00ED055A"/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rsid w:val="00ED055A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ED055A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ED055A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ED055A"/>
  </w:style>
  <w:style w:type="paragraph" w:styleId="a9">
    <w:name w:val="Balloon Text"/>
    <w:basedOn w:val="a"/>
    <w:link w:val="Char1"/>
    <w:uiPriority w:val="99"/>
    <w:semiHidden/>
    <w:unhideWhenUsed/>
    <w:rsid w:val="00ED055A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ED055A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780F7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0F79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780F79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F47B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mUpBplxhzUu_O6OAjqNyV4BtRVDqOfyY/edit?usp=sharing&amp;ouid=114768878545092084927&amp;rtpof=true&amp;sd=true" TargetMode="External"/><Relationship Id="rId13" Type="http://schemas.openxmlformats.org/officeDocument/2006/relationships/hyperlink" Target="https://photodentro.edu.gr/photodentro/solubility_pidx0036228/DIALFAKS.pdf" TargetMode="External"/><Relationship Id="rId18" Type="http://schemas.openxmlformats.org/officeDocument/2006/relationships/hyperlink" Target="https://phet.colorado.edu/sims/cheerpj/soluble-salts/latest/soluble-salts.html?simulation=soluble-salts&amp;locale=el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google.com/document/d/10yg75KyFWZLHqLYoJ1q1Y0Mow_7k2rAI/edit?usp=sharing&amp;ouid=114768878545092084927&amp;rtpof=true&amp;sd=true" TargetMode="External"/><Relationship Id="rId7" Type="http://schemas.openxmlformats.org/officeDocument/2006/relationships/hyperlink" Target="https://docs.google.com/document/d/1tMGCckwV6AwSZLOtQ-ia4DpkaQcqSm9n/edit?usp=sharing&amp;ouid=114768878545092084927&amp;rtpof=true&amp;sd=true" TargetMode="External"/><Relationship Id="rId12" Type="http://schemas.openxmlformats.org/officeDocument/2006/relationships/hyperlink" Target="https://photodentro.edu.gr/photodentro/solubility_pidx0036228/DIALFER.pdf" TargetMode="External"/><Relationship Id="rId17" Type="http://schemas.openxmlformats.org/officeDocument/2006/relationships/hyperlink" Target="https://phet.colorado.edu/sims/cheerpj/sugar-and-salt-solutions/latest/sugar-and-salt-solutions.html?simulation=sugar-and-salt-solutions&amp;locale=e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hotodentro.edu.gr/photodentro/solubility_pidx0036228/DIALFAKS.pdf" TargetMode="External"/><Relationship Id="rId20" Type="http://schemas.openxmlformats.org/officeDocument/2006/relationships/hyperlink" Target="https://docs.google.com/document/d/1mUpBplxhzUu_O6OAjqNyV4BtRVDqOfyY/edit?usp=sharing&amp;ouid=114768878545092084927&amp;rtpof=true&amp;sd=true" TargetMode="Externa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hyperlink" Target="https://phet.colorado.edu/sims/cheerpj/soluble-salts/latest/soluble-salts.html?simulation=soluble-salts&amp;locale=el" TargetMode="External"/><Relationship Id="rId11" Type="http://schemas.openxmlformats.org/officeDocument/2006/relationships/hyperlink" Target="https://photodentro.edu.gr/v/item/ds/8521/751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hotodentro.edu.gr/photodentro/solubility_pidx0036228/DIALFER.pdf" TargetMode="External"/><Relationship Id="rId23" Type="http://schemas.openxmlformats.org/officeDocument/2006/relationships/hyperlink" Target="https://photodentro.edu.gr/photodentro/solubility_pidx0036228/DIALFAKS.pdf" TargetMode="External"/><Relationship Id="rId10" Type="http://schemas.openxmlformats.org/officeDocument/2006/relationships/hyperlink" Target="https://docs.google.com/document/d/10yg75KyFWZLHqLYoJ1q1Y0Mow_7k2rAI/edit?usp=sharing&amp;ouid=114768878545092084927&amp;rtpof=true&amp;sd=true" TargetMode="External"/><Relationship Id="rId19" Type="http://schemas.openxmlformats.org/officeDocument/2006/relationships/hyperlink" Target="https://docs.google.com/document/d/1tMGCckwV6AwSZLOtQ-ia4DpkaQcqSm9n/edit?usp=sharing&amp;ouid=114768878545092084927&amp;rtpof=true&amp;sd=true" TargetMode="Externa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phet.colorado.edu/sims/cheerpj/sugar-and-salt-solutions/latest/sugar-and-salt-solutions.html?simulation=sugar-and-salt-solutions&amp;locale=el" TargetMode="External"/><Relationship Id="rId14" Type="http://schemas.openxmlformats.org/officeDocument/2006/relationships/hyperlink" Target="https://photodentro.edu.gr/v/item/ds/8521/7515" TargetMode="External"/><Relationship Id="rId22" Type="http://schemas.openxmlformats.org/officeDocument/2006/relationships/hyperlink" Target="https://photodentro.edu.gr/photodentro/solubility_pidx0036228/DIALF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AALuhcarvBQFrJj5cfohMJjFDA==">CgMxLjA4AHIhMVZ5aXM4TkFwX0t0VlZzSUdRRmIySmlkcnRCQ1cyLUNi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1871</Words>
  <Characters>10105</Characters>
  <Application>Microsoft Office Word</Application>
  <DocSecurity>0</DocSecurity>
  <Lines>84</Lines>
  <Paragraphs>23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2024-10-23T11:09:00Z</dcterms:created>
  <dcterms:modified xsi:type="dcterms:W3CDTF">2024-12-13T13:33:00Z</dcterms:modified>
</cp:coreProperties>
</file>